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06" w:rsidRPr="00673506" w:rsidRDefault="00673506" w:rsidP="008333B6">
      <w:pPr>
        <w:shd w:val="clear" w:color="auto" w:fill="FFFFFF"/>
        <w:spacing w:after="150"/>
        <w:ind w:firstLine="0"/>
        <w:rPr>
          <w:rFonts w:ascii="Arial" w:eastAsia="Times New Roman" w:hAnsi="Arial" w:cs="Arial"/>
          <w:b/>
          <w:color w:val="333333"/>
          <w:sz w:val="24"/>
          <w:szCs w:val="24"/>
          <w:lang w:eastAsia="ru-RU"/>
        </w:rPr>
      </w:pPr>
      <w:r w:rsidRPr="00673506">
        <w:rPr>
          <w:rFonts w:ascii="Arial" w:eastAsia="Times New Roman" w:hAnsi="Arial" w:cs="Arial"/>
          <w:b/>
          <w:color w:val="333333"/>
          <w:sz w:val="24"/>
          <w:szCs w:val="24"/>
          <w:lang w:eastAsia="ru-RU"/>
        </w:rPr>
        <w:t>ОРГАНИЗАЦИЯ ОХРАНЫ ТРУДА</w:t>
      </w:r>
    </w:p>
    <w:p w:rsidR="00673506" w:rsidRPr="00673506" w:rsidRDefault="00673506" w:rsidP="008333B6">
      <w:pPr>
        <w:shd w:val="clear" w:color="auto" w:fill="FFFFFF"/>
        <w:spacing w:after="150"/>
        <w:ind w:firstLine="0"/>
        <w:rPr>
          <w:rFonts w:ascii="Arial" w:eastAsia="Times New Roman" w:hAnsi="Arial" w:cs="Arial"/>
          <w:b/>
          <w:color w:val="333333"/>
          <w:sz w:val="24"/>
          <w:szCs w:val="24"/>
          <w:lang w:eastAsia="ru-RU"/>
        </w:rPr>
      </w:pPr>
      <w:r w:rsidRPr="00673506">
        <w:rPr>
          <w:rFonts w:ascii="Arial" w:eastAsia="Times New Roman" w:hAnsi="Arial" w:cs="Arial"/>
          <w:b/>
          <w:color w:val="333333"/>
          <w:sz w:val="24"/>
          <w:szCs w:val="24"/>
          <w:lang w:eastAsia="ru-RU"/>
        </w:rPr>
        <w:t>ГЛАВА 1</w:t>
      </w:r>
    </w:p>
    <w:p w:rsidR="00673506" w:rsidRPr="00673506" w:rsidRDefault="00673506" w:rsidP="008333B6">
      <w:pPr>
        <w:shd w:val="clear" w:color="auto" w:fill="FFFFFF"/>
        <w:spacing w:after="150"/>
        <w:ind w:firstLine="0"/>
        <w:rPr>
          <w:rFonts w:ascii="Arial" w:eastAsia="Times New Roman" w:hAnsi="Arial" w:cs="Arial"/>
          <w:b/>
          <w:color w:val="333333"/>
          <w:sz w:val="24"/>
          <w:szCs w:val="24"/>
          <w:lang w:eastAsia="ru-RU"/>
        </w:rPr>
      </w:pPr>
      <w:r w:rsidRPr="00673506">
        <w:rPr>
          <w:rFonts w:ascii="Arial" w:eastAsia="Times New Roman" w:hAnsi="Arial" w:cs="Arial"/>
          <w:b/>
          <w:color w:val="333333"/>
          <w:sz w:val="24"/>
          <w:szCs w:val="24"/>
          <w:lang w:eastAsia="ru-RU"/>
        </w:rPr>
        <w:t>ОБЩИЕ ПОЛОЖЕНИЯ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1.1. Понятие охраны труда, требования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1.1. Понятие охраны т</w:t>
      </w:r>
      <w:bookmarkStart w:id="0" w:name="_GoBack"/>
      <w:bookmarkEnd w:id="0"/>
      <w:r w:rsidRPr="00673506">
        <w:rPr>
          <w:rFonts w:ascii="Arial" w:eastAsia="Times New Roman" w:hAnsi="Arial" w:cs="Arial"/>
          <w:color w:val="333333"/>
          <w:sz w:val="24"/>
          <w:szCs w:val="24"/>
          <w:lang w:eastAsia="ru-RU"/>
        </w:rPr>
        <w:t>руда, требования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Конституцией Республики Беларусь (ч. 1 ст. 41) гражданам Республики Беларусь гарантировано право на здоровые и безопасные условия труда. </w:t>
      </w:r>
      <w:proofErr w:type="gramStart"/>
      <w:r w:rsidRPr="00673506">
        <w:rPr>
          <w:rFonts w:ascii="Arial" w:eastAsia="Times New Roman" w:hAnsi="Arial" w:cs="Arial"/>
          <w:color w:val="333333"/>
          <w:sz w:val="24"/>
          <w:szCs w:val="24"/>
          <w:lang w:eastAsia="ru-RU"/>
        </w:rPr>
        <w:t>Обеспечить эту конституционную гарантию</w:t>
      </w:r>
      <w:proofErr w:type="gramEnd"/>
      <w:r w:rsidRPr="00673506">
        <w:rPr>
          <w:rFonts w:ascii="Arial" w:eastAsia="Times New Roman" w:hAnsi="Arial" w:cs="Arial"/>
          <w:color w:val="333333"/>
          <w:sz w:val="24"/>
          <w:szCs w:val="24"/>
          <w:lang w:eastAsia="ru-RU"/>
        </w:rPr>
        <w:t xml:space="preserve"> призвана система мероприятий и требований по охране труда. Основные нормативные правовые акты Республики Беларусь в сфере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Трудовой кодекс Республики Беларусь (далее -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Закон Республики Беларусь от 23.06.2008 N 356-З "Об охране труда" (далее - Закон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Межотраслевые общие правила по охране труда, утвержденные Постановлением Министерства труда и социальной защиты Республики Беларусь от 03.06.2003 N 70 (далее - Межотраслевые правила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технические нормативные правовые акты (например, Государственный стандарт Республики Беларусь СТБ 18001-2009 "Системы управления охраной труда.</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Требования", утвержденный Постановлением Государственного комитета по стандартизации Республики Беларусь от 24.04.2009 N 19 (далее - СТБ 18001-2009 "Системы управления охраной труда.</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Требования"), и др.);</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другие нормативные правовые акты, регулирующие общественные отношения в области охраны труда (ч. 1 ст. 2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Определение термина "охрана труда" приведено в ч. 1 ст. 221 ТК и в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12 ст. 1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Согласно ч. 1 ст. 221 ТК 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Согласно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12 ст. 1 Закона об охране труда охрана труда - система обеспечения безопасности жизни и здоровья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определении охраны труда, приведенном в ТК, встречается термин "работники", а в определении, приведенном в Законе об охране труда, - термин "работающие". Различие в том, что в ТК под работниками понимаются лица, состоящие в трудовых отношениях с нанимателем на основании заключенного трудового договора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8 ч. 1 ст. 1 ТК), а Закон об охране труда определяет работающих как физических лиц: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работающих по трудовым договорам (далее - работники);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работающих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физических лиц, являющихся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О практикантах в организации см. путеводитель по кадровым вопросам "Практиканты 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военнослужащих Вооруженных Сил Республики Беларусь, других войск и воинских формирований, привлекаемых в соответствии с законодательством к выполнению работ (оказанию услуг) и исполнению иных обязанностей, не обусловленных военной службой;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физических лиц, привлекаемых в соответствии с законодательством к выполнению оплачиваемых работ, для ликвидации чрезвычайных ситуаций природного и техногенного характера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15 ч. 1 ст. 1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законодательстве об охране труда используется понятие "работодатель". В соответствии с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16 ч. 1 ст. 1 Закона об охране труда работодатели - это юридические лица, их обособленные подразделения, имеющие учетный номер плательщика, и индивидуальные предприниматели (ИП), предоставляющие работу гражданам: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 трудовым договорам;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 гражданско-правовым договорам;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на основе членства (участия) в организациях любых организационно-правовых форм,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а также </w:t>
      </w:r>
      <w:proofErr w:type="gramStart"/>
      <w:r w:rsidRPr="00673506">
        <w:rPr>
          <w:rFonts w:ascii="Arial" w:eastAsia="Times New Roman" w:hAnsi="Arial" w:cs="Arial"/>
          <w:color w:val="333333"/>
          <w:sz w:val="24"/>
          <w:szCs w:val="24"/>
          <w:lang w:eastAsia="ru-RU"/>
        </w:rPr>
        <w:t>привлекающие</w:t>
      </w:r>
      <w:proofErr w:type="gramEnd"/>
      <w:r w:rsidRPr="00673506">
        <w:rPr>
          <w:rFonts w:ascii="Arial" w:eastAsia="Times New Roman" w:hAnsi="Arial" w:cs="Arial"/>
          <w:color w:val="333333"/>
          <w:sz w:val="24"/>
          <w:szCs w:val="24"/>
          <w:lang w:eastAsia="ru-RU"/>
        </w:rPr>
        <w:t xml:space="preserve"> граждан к выполнению работ (оказанию услуг) в порядке и на условиях, установленных законодательством.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 работодателям также относятся физические лица, предоставляющие работу гражданам по трудовым договорам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16 ч. 1 ст. 1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Исходя из этого понятие "работодатель" шире определения нанимателя, приведенного в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6 ч. 1 ст. 1 ТК, согласно которому 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Требования по охране труда - это нормативные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(ч. 2 ст. 221 ТК, ч. 1 ст. 4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Требования по охране труда содержатся </w:t>
      </w:r>
      <w:proofErr w:type="gramStart"/>
      <w:r w:rsidRPr="00673506">
        <w:rPr>
          <w:rFonts w:ascii="Arial" w:eastAsia="Times New Roman" w:hAnsi="Arial" w:cs="Arial"/>
          <w:color w:val="333333"/>
          <w:sz w:val="24"/>
          <w:szCs w:val="24"/>
          <w:lang w:eastAsia="ru-RU"/>
        </w:rPr>
        <w:t>в</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межотраслевых и отраслевых </w:t>
      </w:r>
      <w:proofErr w:type="gramStart"/>
      <w:r w:rsidRPr="00673506">
        <w:rPr>
          <w:rFonts w:ascii="Arial" w:eastAsia="Times New Roman" w:hAnsi="Arial" w:cs="Arial"/>
          <w:color w:val="333333"/>
          <w:sz w:val="24"/>
          <w:szCs w:val="24"/>
          <w:lang w:eastAsia="ru-RU"/>
        </w:rPr>
        <w:t>правилах</w:t>
      </w:r>
      <w:proofErr w:type="gramEnd"/>
      <w:r w:rsidRPr="00673506">
        <w:rPr>
          <w:rFonts w:ascii="Arial" w:eastAsia="Times New Roman" w:hAnsi="Arial" w:cs="Arial"/>
          <w:color w:val="333333"/>
          <w:sz w:val="24"/>
          <w:szCs w:val="24"/>
          <w:lang w:eastAsia="ru-RU"/>
        </w:rPr>
        <w:t xml:space="preserve">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типовых </w:t>
      </w:r>
      <w:proofErr w:type="gramStart"/>
      <w:r w:rsidRPr="00673506">
        <w:rPr>
          <w:rFonts w:ascii="Arial" w:eastAsia="Times New Roman" w:hAnsi="Arial" w:cs="Arial"/>
          <w:color w:val="333333"/>
          <w:sz w:val="24"/>
          <w:szCs w:val="24"/>
          <w:lang w:eastAsia="ru-RU"/>
        </w:rPr>
        <w:t>инструкциях</w:t>
      </w:r>
      <w:proofErr w:type="gramEnd"/>
      <w:r w:rsidRPr="00673506">
        <w:rPr>
          <w:rFonts w:ascii="Arial" w:eastAsia="Times New Roman" w:hAnsi="Arial" w:cs="Arial"/>
          <w:color w:val="333333"/>
          <w:sz w:val="24"/>
          <w:szCs w:val="24"/>
          <w:lang w:eastAsia="ru-RU"/>
        </w:rPr>
        <w:t xml:space="preserve"> по охране труда. </w:t>
      </w:r>
      <w:proofErr w:type="gramStart"/>
      <w:r w:rsidRPr="00673506">
        <w:rPr>
          <w:rFonts w:ascii="Arial" w:eastAsia="Times New Roman" w:hAnsi="Arial" w:cs="Arial"/>
          <w:color w:val="333333"/>
          <w:sz w:val="24"/>
          <w:szCs w:val="24"/>
          <w:lang w:eastAsia="ru-RU"/>
        </w:rPr>
        <w:t>На основе типовых инструкций по охране труда работодатели разрабатывают с учетом местных условий и специфики своей деятельности инструкции по охране труда - локальные нормативные правовые акты, содержащие требования по охране труда для профессий и отдельных видов работ (услуг)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20 ч. 1 ст. 1, ч. 1 ст. 26 Закона об охране труда).</w:t>
      </w:r>
      <w:proofErr w:type="gramEnd"/>
      <w:r w:rsidRPr="00673506">
        <w:rPr>
          <w:rFonts w:ascii="Arial" w:eastAsia="Times New Roman" w:hAnsi="Arial" w:cs="Arial"/>
          <w:color w:val="333333"/>
          <w:sz w:val="24"/>
          <w:szCs w:val="24"/>
          <w:lang w:eastAsia="ru-RU"/>
        </w:rPr>
        <w:t xml:space="preserve"> Порядок подготовки и принятия работодателями инструкций по охране труда для профессий и отдельных видов работ (услуг) утвержден постановлением Министерства труда и социальной защиты Республики Беларусь от 28.11.2008 N 176 (далее - Постановление N 176);</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иных актах законодательства.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Требования по охране труда обязательны для исполнения как работодателями, так и работающими (ч. 2 ст. 4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ГЛАВА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ОРГАНИЗАЦИЯ РАБОТЫ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 Служба охраны труда в организации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2.1.1. Структура и численность службы охраны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2.1.2. Возложение обязанностей по охране труда при отсутствии службы (специалиста)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2.1.3. Основные документы по охране труда, которые должны быть в организации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2.2. Комиссия по охране труда, ее создание и деятельность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2.3. Общие положения о порядке обучения, стажировки, инструктажа и проверки знаний работающих по вопросам охраны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 Инструктаж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2.4.1. Вводный инструктаж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2.4.2. Первичный инструктаж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2.4.3. Повторный инструктаж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2.4.4. Внеплановый инструктаж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2.4.5. Целевой инструктаж по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2.5. </w:t>
      </w:r>
      <w:proofErr w:type="gramStart"/>
      <w:r w:rsidRPr="00673506">
        <w:rPr>
          <w:rFonts w:ascii="Arial" w:eastAsia="Times New Roman" w:hAnsi="Arial" w:cs="Arial"/>
          <w:color w:val="333333"/>
          <w:sz w:val="24"/>
          <w:szCs w:val="24"/>
          <w:lang w:eastAsia="ru-RU"/>
        </w:rPr>
        <w:t>Обучение по вопросам</w:t>
      </w:r>
      <w:proofErr w:type="gramEnd"/>
      <w:r w:rsidRPr="00673506">
        <w:rPr>
          <w:rFonts w:ascii="Arial" w:eastAsia="Times New Roman" w:hAnsi="Arial" w:cs="Arial"/>
          <w:color w:val="333333"/>
          <w:sz w:val="24"/>
          <w:szCs w:val="24"/>
          <w:lang w:eastAsia="ru-RU"/>
        </w:rPr>
        <w:t xml:space="preserve"> охраны труда руководителей, специалистов и работающих по профессиям рабочих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 Стажировка специалистов и рабочих перед допуском к самостоятельной работе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2.6.1. Стажировка специалистов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2.6.2. Стажировка рабочих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 Проверка знаний (в том числе внеочередная) по вопросам охраны труда руководителей, специалистов и рабочих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2.7.1. Руководители и специалисты, которые проходят проверку знаний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2.7.2. Рабочие, которые проходят проверку знаний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2.7.3. Внеочередные проверки знаний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2.7.4. Проведение проверки знаний и допуск к работе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2.7.5. Комиссии для проверки знаний по вопросам охраны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 Служба охраны труда 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 (п. 8 Межотраслевых правил по охране труда). Для организации работы по охране труда, а также в целях осуществления </w:t>
      </w:r>
      <w:proofErr w:type="gramStart"/>
      <w:r w:rsidRPr="00673506">
        <w:rPr>
          <w:rFonts w:ascii="Arial" w:eastAsia="Times New Roman" w:hAnsi="Arial" w:cs="Arial"/>
          <w:color w:val="333333"/>
          <w:sz w:val="24"/>
          <w:szCs w:val="24"/>
          <w:lang w:eastAsia="ru-RU"/>
        </w:rPr>
        <w:t>контроля за</w:t>
      </w:r>
      <w:proofErr w:type="gramEnd"/>
      <w:r w:rsidRPr="00673506">
        <w:rPr>
          <w:rFonts w:ascii="Arial" w:eastAsia="Times New Roman" w:hAnsi="Arial" w:cs="Arial"/>
          <w:color w:val="333333"/>
          <w:sz w:val="24"/>
          <w:szCs w:val="24"/>
          <w:lang w:eastAsia="ru-RU"/>
        </w:rPr>
        <w:t xml:space="preserve"> соблюдением законодательства об охране труда наниматель должен (на выбор):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создать службу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ввести в штат должность специалиста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возложить соответствующие обязанности по охране труда на уполномоченное нанимателем должностное лицо;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привлечь юридическое лицо (либо ИП), аккредитованное на оказание услуг в области охраны труда (ч. 1 ст. 20 Закона об охране труда, ч. 1 ст. 227 ТК, ч. 1 п. 9 Межотраслевых правил по охране труда, п. 10 Типового положения о службе охраны труда организации, утвержденного постановлением Министерства труда и социальной защиты Республики Беларусь от 30.09.2013 N 98 (далее - Типовое положение</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о службе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Требования к желающим </w:t>
      </w:r>
      <w:proofErr w:type="gramStart"/>
      <w:r w:rsidRPr="00673506">
        <w:rPr>
          <w:rFonts w:ascii="Arial" w:eastAsia="Times New Roman" w:hAnsi="Arial" w:cs="Arial"/>
          <w:color w:val="333333"/>
          <w:sz w:val="24"/>
          <w:szCs w:val="24"/>
          <w:lang w:eastAsia="ru-RU"/>
        </w:rPr>
        <w:t>оказывать такого рода</w:t>
      </w:r>
      <w:proofErr w:type="gramEnd"/>
      <w:r w:rsidRPr="00673506">
        <w:rPr>
          <w:rFonts w:ascii="Arial" w:eastAsia="Times New Roman" w:hAnsi="Arial" w:cs="Arial"/>
          <w:color w:val="333333"/>
          <w:sz w:val="24"/>
          <w:szCs w:val="24"/>
          <w:lang w:eastAsia="ru-RU"/>
        </w:rPr>
        <w:t xml:space="preserve"> услуги юридическим лицам и индивидуальным предпринимателям определены Инструкцией о порядке аккредитации юридических лиц (индивидуальных предпринимателей) на оказание услуг в области охраны </w:t>
      </w:r>
      <w:r w:rsidRPr="00673506">
        <w:rPr>
          <w:rFonts w:ascii="Arial" w:eastAsia="Times New Roman" w:hAnsi="Arial" w:cs="Arial"/>
          <w:color w:val="333333"/>
          <w:sz w:val="24"/>
          <w:szCs w:val="24"/>
          <w:lang w:eastAsia="ru-RU"/>
        </w:rPr>
        <w:lastRenderedPageBreak/>
        <w:t>труда, утвержденной постановлением Совета Министров Республики Беларусь от 16.01.2014 N 28 (далее - Инструкция о порядке аккредитации).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Служба охраны труда подчиняется непосредственно руководителю организации или уполномоченному в соответствии с системой управления охраной труда его заместителю (ч. 4 ст. 227 ТК, п. 4 Типового положения о службе охраны труда). Правовые основы организации и деятельности службы охраны труда определены в Типовом положении о службе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Отсутствие в организации службы (специалиста) по охране труда не освобождает ее руководителя от обязанности обеспечивать организацию работы и осуществление контроля по охране труда (ч. 2 п. 9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2.1.1. Структура и численность службы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Структура и численность службы охраны труда устанавливаются в зависимости от (ч. 2 ст. 227 ТК, ч. 2 ст. 20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численности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характера и степени опасности факторов производственной среды и трудового процесса;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наличия опасных видов опасных производственных объектов, работ с повышенной опасностью.</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зависимости от численности работников в организации наниматель имеет право либо обязан создать службу по охране труда, принять на работу соответствующих специалистов (ч. 4, 5 ст. 20 Закона об охране труда, ч. 4 ст. 227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Наниматель обязан ввести должности специалистов по охране труда в организациях производственной сферы при численности работников свыше 100 человек, а в организациях других сфер деятельности - свыше 200 человек. Решение о необходимости создания службы охраны труда или назначении специалиста по охране труда с меньшей численностью работников принимает наниматель (ч. 4 ст. 227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(ИП), аккредитованное на оказание услуг в области охраны труда (ч. 4 ст. 20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возложении на работника обязанностей по охране труда при отсутствии специалиста, службы по охране труда см. путеводитель по кадровым вопросам "Организация охраны труда", подпункт 2.1.2 пункта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Специалисты по охране труда кроме выполнения своих трудовых функций могут привлекаться только для ликвидации чрезвычайных ситуаций (ч. 5 ст. 20 Закона об охране труда, п. 8 Типового положения о службе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Законом об охране труда устанавливается, что 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 (ч. 8 ст. 20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2.1.2. Возложение обязанностей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отсутствии службы (специалиста)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Наименование должности "специалист по охране труда" не предусмотрено Единым квалификационным справочником должностей служащих (далее - ЕКСД), утвержденным </w:t>
      </w:r>
      <w:r w:rsidRPr="00673506">
        <w:rPr>
          <w:rFonts w:ascii="Arial" w:eastAsia="Times New Roman" w:hAnsi="Arial" w:cs="Arial"/>
          <w:color w:val="333333"/>
          <w:sz w:val="24"/>
          <w:szCs w:val="24"/>
          <w:lang w:eastAsia="ru-RU"/>
        </w:rPr>
        <w:lastRenderedPageBreak/>
        <w:t xml:space="preserve">Постановлением Министерства труда и социальной защиты Республики Беларусь от 02.01.2012 N 1 (далее - Постановление N 1). Однако для установления полного наименования должности "специалист по охране труда" не может быть применено наименование базовой должности "специалист". </w:t>
      </w:r>
      <w:proofErr w:type="gramStart"/>
      <w:r w:rsidRPr="00673506">
        <w:rPr>
          <w:rFonts w:ascii="Arial" w:eastAsia="Times New Roman" w:hAnsi="Arial" w:cs="Arial"/>
          <w:color w:val="333333"/>
          <w:sz w:val="24"/>
          <w:szCs w:val="24"/>
          <w:lang w:eastAsia="ru-RU"/>
        </w:rPr>
        <w:t>Оно применяется при установлении полного наименования должности тогда, когда работнику требуются знания, полученные в объеме высшего или среднего специального образования, а содержание его должностных обязанностей не предусмотрено квалификационными характеристиками других специалистов, включенными в ЕКСД (ч. 2 п. 7 Общих положений Единого квалификационного справочника должностей служащих, утвержденных Постановлением N 1 (далее - Общие положения ЕКСД)).</w:t>
      </w:r>
      <w:proofErr w:type="gramEnd"/>
      <w:r w:rsidRPr="00673506">
        <w:rPr>
          <w:rFonts w:ascii="Arial" w:eastAsia="Times New Roman" w:hAnsi="Arial" w:cs="Arial"/>
          <w:color w:val="333333"/>
          <w:sz w:val="24"/>
          <w:szCs w:val="24"/>
          <w:lang w:eastAsia="ru-RU"/>
        </w:rPr>
        <w:t xml:space="preserve"> Однако функции по охране труда предусмотрены квалификационной характеристикой должности "инженер по охране труда", приведенной в приложении 1 к Выпуску 1 ЕКСД "Должности служащих для всех видов деятельности", утвержденному Постановлением Министерства труда Республики Беларусь от 30.12.1999 N 159 (далее - Выпуск 1 ЕКСД). В связи с этим в тексте будет использоваться наименование должности согласно ЕКСД: "инженер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w:t>
      </w:r>
      <w:proofErr w:type="gramStart"/>
      <w:r w:rsidRPr="00673506">
        <w:rPr>
          <w:rFonts w:ascii="Arial" w:eastAsia="Times New Roman" w:hAnsi="Arial" w:cs="Arial"/>
          <w:color w:val="333333"/>
          <w:sz w:val="24"/>
          <w:szCs w:val="24"/>
          <w:lang w:eastAsia="ru-RU"/>
        </w:rPr>
        <w:t>случае</w:t>
      </w:r>
      <w:proofErr w:type="gramEnd"/>
      <w:r w:rsidRPr="00673506">
        <w:rPr>
          <w:rFonts w:ascii="Arial" w:eastAsia="Times New Roman" w:hAnsi="Arial" w:cs="Arial"/>
          <w:color w:val="333333"/>
          <w:sz w:val="24"/>
          <w:szCs w:val="24"/>
          <w:lang w:eastAsia="ru-RU"/>
        </w:rPr>
        <w:t xml:space="preserve"> когда численность работников в организации меньше установленного базового норматива, при котором вводится должность инженера по охране труда, то эти обязанности выполняются в порядке совмещения лицом, имеющим соответствующую подготовку, либо одним из руководителей организации (ч. 1 подп. 1.11 п. 1 Нормативов численности специалистов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численности работающих, при которой обязанности по охране труда могут возлагаться нанимателем на другого работника, см. Путеводитель по кадровым вопросам "Организация охраны труда", подпункт 2.1.1 пункта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см. Путеводитель по кадровым вопросам "Организация охраны труда",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 С согласия работника возложение на него обязанностей инженера по охране труда в порядке совмещения.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Одно из условий, необходимых для установления совмещения по должности "инженер по охране труда", - включение этой должности в штатное расписание с установлением неполной штатной единицы.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внесении изменений в штатное расписание см. Путеводитель по кадровым вопросам "Штатное расписание", пункт 4.3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Работника, которому планируется установить совмещение, требуется направить на </w:t>
      </w:r>
      <w:proofErr w:type="gramStart"/>
      <w:r w:rsidRPr="00673506">
        <w:rPr>
          <w:rFonts w:ascii="Arial" w:eastAsia="Times New Roman" w:hAnsi="Arial" w:cs="Arial"/>
          <w:color w:val="333333"/>
          <w:sz w:val="24"/>
          <w:szCs w:val="24"/>
          <w:lang w:eastAsia="ru-RU"/>
        </w:rPr>
        <w:t>обучение по вопросам</w:t>
      </w:r>
      <w:proofErr w:type="gramEnd"/>
      <w:r w:rsidRPr="00673506">
        <w:rPr>
          <w:rFonts w:ascii="Arial" w:eastAsia="Times New Roman" w:hAnsi="Arial" w:cs="Arial"/>
          <w:color w:val="333333"/>
          <w:sz w:val="24"/>
          <w:szCs w:val="24"/>
          <w:lang w:eastAsia="ru-RU"/>
        </w:rPr>
        <w:t xml:space="preserve"> охраны труда. Одним из квалификационных требований, предъявляемых к инженеру по охране труда, является техническое образование (квалификационная характеристика должности "инженер по охране труда" в приложении 1 к Выпуску 1 ЕКСД). Таким образом, направлять на обучение для последующего возложения обязанностей по охране труда целесообразно работников, имеющих такое образование.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Обязанности инженера по охране труда могут быть возложены в порядке совмещения с согласия работника на инженера после обучения и проверки знаний, однако не могут быть возложены на специалиста по кадрам, не имеющего технического образования.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До направления на обучение нанимателю необходимо получить на это, а также на установление совмещения письменное согласие работника, так как в последующем на него будут возложены обязанности, не предусмотренные трудовым договором (контрактом), что запрещено ст. 20 ТК. Так, согласно ч. 4 ст. 19 ТК трудовой договор может быть изменен только с согласия сторон, если иное не предусмотрено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совмещении должностей см. Путеводитель по кадровым вопросам "Изменение условий трудового договора (контракта)", пункт 10.1 главы 10.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Первоначально с согласия работника следует внести дополнения в его трудовой договор, заключив к нему дополнительное соглашение.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дополнительного соглашения к трудовому договору об установлении работнику совмещения.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Затем на основании указанного дополнительного соглашения к трудовому договору издается приказ (распоряжение) об установлении совмещения, в котором, в частности, указываются наименование должности, по которой устанавливается совмещение, дата, с которой оно устанавливается, размер доплаты за совмещение и др.</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установлении совмещения по должности инженера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Выполнение обязанностей по охране труда без установления совмещения.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Возложение на работника обязанностей по охране труда без установления совмещения возможно в силу ч. 4 ст. 20 Закона об охране труда и ч. 4 ст. 227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организации, в которой наниматель вправе не включать в штатное расписание должность инженера по охране труда, обязанности по охране труда может выполнять работник, в должностные обязанности которого входит: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осуществление </w:t>
      </w:r>
      <w:proofErr w:type="gramStart"/>
      <w:r w:rsidRPr="00673506">
        <w:rPr>
          <w:rFonts w:ascii="Arial" w:eastAsia="Times New Roman" w:hAnsi="Arial" w:cs="Arial"/>
          <w:color w:val="333333"/>
          <w:sz w:val="24"/>
          <w:szCs w:val="24"/>
          <w:lang w:eastAsia="ru-RU"/>
        </w:rPr>
        <w:t>контроля за</w:t>
      </w:r>
      <w:proofErr w:type="gramEnd"/>
      <w:r w:rsidRPr="00673506">
        <w:rPr>
          <w:rFonts w:ascii="Arial" w:eastAsia="Times New Roman" w:hAnsi="Arial" w:cs="Arial"/>
          <w:color w:val="333333"/>
          <w:sz w:val="24"/>
          <w:szCs w:val="24"/>
          <w:lang w:eastAsia="ru-RU"/>
        </w:rPr>
        <w:t xml:space="preserve"> соблюдением правил и норм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обеспечение соблюдения правил и норм по охране труда при осуществлении организацией основного направления деятельности и т.п.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организациях, в которых наниматель вправе не включать в штатное расписание должность инженера по охране труда, см. Путеводитель по кадровым вопросам "Организация охраны труда", подпункт 2.1.1 пункта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Например, это может быть главный инженер, инженер-энергетик.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Особенности выполнения обязанностей по охране труда без установления совмещения: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обязанности выполняются в рамках той должности, по которой работник принят на работу и в должностные обязанности по которой согласно ЕКСД и должностной инструкции </w:t>
      </w:r>
      <w:proofErr w:type="gramStart"/>
      <w:r w:rsidRPr="00673506">
        <w:rPr>
          <w:rFonts w:ascii="Arial" w:eastAsia="Times New Roman" w:hAnsi="Arial" w:cs="Arial"/>
          <w:color w:val="333333"/>
          <w:sz w:val="24"/>
          <w:szCs w:val="24"/>
          <w:lang w:eastAsia="ru-RU"/>
        </w:rPr>
        <w:t>входят</w:t>
      </w:r>
      <w:proofErr w:type="gramEnd"/>
      <w:r w:rsidRPr="00673506">
        <w:rPr>
          <w:rFonts w:ascii="Arial" w:eastAsia="Times New Roman" w:hAnsi="Arial" w:cs="Arial"/>
          <w:color w:val="333333"/>
          <w:sz w:val="24"/>
          <w:szCs w:val="24"/>
          <w:lang w:eastAsia="ru-RU"/>
        </w:rPr>
        <w:t xml:space="preserve"> в том числе обязанности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доплата за выполнение обязанностей по охране труда не устанавливается.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Когда обязанности по охране труда входят в должностные обязанности работника согласно ЕКСД, но не включены в должностную инструкцию, в нее следует внести соответствующие изменения и дополнения.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После этого работника следует направить на </w:t>
      </w:r>
      <w:proofErr w:type="gramStart"/>
      <w:r w:rsidRPr="00673506">
        <w:rPr>
          <w:rFonts w:ascii="Arial" w:eastAsia="Times New Roman" w:hAnsi="Arial" w:cs="Arial"/>
          <w:color w:val="333333"/>
          <w:sz w:val="24"/>
          <w:szCs w:val="24"/>
          <w:lang w:eastAsia="ru-RU"/>
        </w:rPr>
        <w:t>обучение по вопросам</w:t>
      </w:r>
      <w:proofErr w:type="gramEnd"/>
      <w:r w:rsidRPr="00673506">
        <w:rPr>
          <w:rFonts w:ascii="Arial" w:eastAsia="Times New Roman" w:hAnsi="Arial" w:cs="Arial"/>
          <w:color w:val="333333"/>
          <w:sz w:val="24"/>
          <w:szCs w:val="24"/>
          <w:lang w:eastAsia="ru-RU"/>
        </w:rPr>
        <w:t xml:space="preserve"> охраны труда. После обучения и проверки знаний на работника могут быть возложены некоторые обязанности по охране труда (ч. 4 ст. 227 ТК, ч. 4 ст. 20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см. Путеводитель по кадровым вопросам "Организация охраны труда",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Объем обязанностей по охране труда, возлагаемых на работника, зависит от трудовой функции работника, от характера и степени опасности факторов производственной среды и трудового процесса и наличия потенциально опасных видов деятельности, производств и </w:t>
      </w:r>
      <w:r w:rsidRPr="00673506">
        <w:rPr>
          <w:rFonts w:ascii="Arial" w:eastAsia="Times New Roman" w:hAnsi="Arial" w:cs="Arial"/>
          <w:color w:val="333333"/>
          <w:sz w:val="24"/>
          <w:szCs w:val="24"/>
          <w:lang w:eastAsia="ru-RU"/>
        </w:rPr>
        <w:lastRenderedPageBreak/>
        <w:t>объектов. Фактически происходит возложение на работника дополнительных обязанностей в сфере охраны труда. В частности: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подготовка документов по вопросам охраны труда (в </w:t>
      </w:r>
      <w:proofErr w:type="spellStart"/>
      <w:r w:rsidRPr="00673506">
        <w:rPr>
          <w:rFonts w:ascii="Arial" w:eastAsia="Times New Roman" w:hAnsi="Arial" w:cs="Arial"/>
          <w:color w:val="333333"/>
          <w:sz w:val="24"/>
          <w:szCs w:val="24"/>
          <w:lang w:eastAsia="ru-RU"/>
        </w:rPr>
        <w:t>т.ч</w:t>
      </w:r>
      <w:proofErr w:type="spellEnd"/>
      <w:r w:rsidRPr="00673506">
        <w:rPr>
          <w:rFonts w:ascii="Arial" w:eastAsia="Times New Roman" w:hAnsi="Arial" w:cs="Arial"/>
          <w:color w:val="333333"/>
          <w:sz w:val="24"/>
          <w:szCs w:val="24"/>
          <w:lang w:eastAsia="ru-RU"/>
        </w:rPr>
        <w:t>. перечня инструкций по охране труда, документов по вопросам обучения, стажировки, инструктажа,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участие в организации проведения инструктажей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разработка (совместно со структурными подразделениями) мероприятий по внедрению и функционированию системы управления охраной труда, обеспечивающей идентификацию опасностей, оценку профессиональных рисков;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организация (совместно со структурными подразделениями) проведения обучения и проверки знаний работников по вопросам охраны труда и т.д. (подп. 11.3, 11.4, 11.5, 11.7, 11.9 п. 11 Типового положения о службе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Перечень обязанностей по охране труда, возлагаемых на работника, целесообразно указать в приказе. </w:t>
      </w:r>
      <w:proofErr w:type="gramStart"/>
      <w:r w:rsidRPr="00673506">
        <w:rPr>
          <w:rFonts w:ascii="Arial" w:eastAsia="Times New Roman" w:hAnsi="Arial" w:cs="Arial"/>
          <w:color w:val="333333"/>
          <w:sz w:val="24"/>
          <w:szCs w:val="24"/>
          <w:lang w:eastAsia="ru-RU"/>
        </w:rPr>
        <w:t>Основанием для издания такого приказа может служить, к примеру, удостоверение по охране труда, выданное после прохождения обучения и проверки знаний по вопросам охраны труда (п. 42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N 175 (далее - Инструкция об обучении, стажировке, инструктаже и</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проверке знаний по вопросам охраны труда)).</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В приказе о возложении на работника обязанностей по охране труда следует указать: дату, с которой такие обязанности возлагаются на работника, пункты, статьи нормативных правовых актов, на основании которых издается приказ, перечень обязанностей по охране труда, которые возлагаются на работника, и т.п.</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возложении обязанностей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Должности работников, на которых возложено выполнение обязанностей по охране труда, следует включить в утверждаемый нанимателем перечень должностей руководителей и специалистов, отдельных категорий работающих, которые должны проходить проверку знаний по вопросам охраны труда (п. 38 Инструкции об обучении, стажировке, инструктаже и проверке знаний по вопросам охраны труда, подп. 1.1 п. 1 приложения 6 к Инструкции об обучении, стажировке, инструктаже и проверке</w:t>
      </w:r>
      <w:proofErr w:type="gramEnd"/>
      <w:r w:rsidRPr="00673506">
        <w:rPr>
          <w:rFonts w:ascii="Arial" w:eastAsia="Times New Roman" w:hAnsi="Arial" w:cs="Arial"/>
          <w:color w:val="333333"/>
          <w:sz w:val="24"/>
          <w:szCs w:val="24"/>
          <w:lang w:eastAsia="ru-RU"/>
        </w:rPr>
        <w:t xml:space="preserve">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Необходимость проверки знаний по вопросам охраны труда руководителей организаций, их заместителей, ответственных за организацию охраны труда, руководителей (специалистов) служб охраны труда также установлена ч. 7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В организации отсутствуют специалисты, на которых возможно возложить обязанности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организациях, в которых наниматель вправе возложить обязанности по охране труда на работника после его обучения и проверки знаний по вопросам охраны труда, см. Путеводитель по кадровым вопросам "Организация охраны труда", подпункт 2.1.1 пункта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В организации с численностью работающих 20 человек отсутствуют специалисты с техническим образованием.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В этом случае возможны различные варианты организации обеспечения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обучение и проверка знаний по вопросам охраны труда руководителя организации. В соответствии с должностными обязанностями руководителя (директора) </w:t>
      </w:r>
      <w:proofErr w:type="gramStart"/>
      <w:r w:rsidRPr="00673506">
        <w:rPr>
          <w:rFonts w:ascii="Arial" w:eastAsia="Times New Roman" w:hAnsi="Arial" w:cs="Arial"/>
          <w:color w:val="333333"/>
          <w:sz w:val="24"/>
          <w:szCs w:val="24"/>
          <w:lang w:eastAsia="ru-RU"/>
        </w:rPr>
        <w:t>он</w:t>
      </w:r>
      <w:proofErr w:type="gramEnd"/>
      <w:r w:rsidRPr="00673506">
        <w:rPr>
          <w:rFonts w:ascii="Arial" w:eastAsia="Times New Roman" w:hAnsi="Arial" w:cs="Arial"/>
          <w:color w:val="333333"/>
          <w:sz w:val="24"/>
          <w:szCs w:val="24"/>
          <w:lang w:eastAsia="ru-RU"/>
        </w:rPr>
        <w:t xml:space="preserve"> в том числе обязан принимать меры по созданию безопасных и благоприятных для жизни и здоровья условий труда (приложение 1 к Выпуску 1 ЕКСД), а также выполнять ряд обязанностей по обеспечению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обязанностях нанимателя в сфере охраны труда см. Путеводитель по кадровым вопросам "Организация охраны труда", подпункт 3.1.1 пункта 3.1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руководителей и специалистов см. Путеводитель по кадровым вопросам "Организация охраны труда",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ввести в штатное расписание должность инженера по охране труда и принять на нее работника, обладающего квалификацией, соответствующей данной должности.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внесении изменений в штатное расписание см. Путеводитель по кадровым вопросам "Штатное расписание", пункт 4.3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привлечь юридическое лицо (ИП), аккредитованное на оказание услуг в области охраны труда (ч. 1, 4 ст. 227 ТК, ч. 1, 4 ст. 20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Требования к желающим </w:t>
      </w:r>
      <w:proofErr w:type="gramStart"/>
      <w:r w:rsidRPr="00673506">
        <w:rPr>
          <w:rFonts w:ascii="Arial" w:eastAsia="Times New Roman" w:hAnsi="Arial" w:cs="Arial"/>
          <w:color w:val="333333"/>
          <w:sz w:val="24"/>
          <w:szCs w:val="24"/>
          <w:lang w:eastAsia="ru-RU"/>
        </w:rPr>
        <w:t>оказывать такого рода</w:t>
      </w:r>
      <w:proofErr w:type="gramEnd"/>
      <w:r w:rsidRPr="00673506">
        <w:rPr>
          <w:rFonts w:ascii="Arial" w:eastAsia="Times New Roman" w:hAnsi="Arial" w:cs="Arial"/>
          <w:color w:val="333333"/>
          <w:sz w:val="24"/>
          <w:szCs w:val="24"/>
          <w:lang w:eastAsia="ru-RU"/>
        </w:rPr>
        <w:t xml:space="preserve"> услуги юридическим лицам и индивидуальным предпринимателям определены Инструкцией о порядке аккредитации.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Также на основе договора с другими организациями либо на основе распоряжения вышестоящей организации может быть создана общая для нескольких родственных по направлениям деятельности предприятий служба охраны труда (ч. 2 подп. 1.11 п. 1 Нормативов численности специалистов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2.1.3. Основные документы по охране труда, которые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должны быть 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организации должны быть разработаны следующие документы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 Положение об организации работы по охране труда или иные локальные нормативные правовые акты, которые устанавливают порядок взаимодействия службы с подразделениями, их полномочия, обязанности, ответственность и права соответствующих должностных лиц и специалистов организации в решении вопросов охраны труда. </w:t>
      </w:r>
      <w:proofErr w:type="gramStart"/>
      <w:r w:rsidRPr="00673506">
        <w:rPr>
          <w:rFonts w:ascii="Arial" w:eastAsia="Times New Roman" w:hAnsi="Arial" w:cs="Arial"/>
          <w:color w:val="333333"/>
          <w:sz w:val="24"/>
          <w:szCs w:val="24"/>
          <w:lang w:eastAsia="ru-RU"/>
        </w:rPr>
        <w:t>При разработке положения об организации работы по охране труда кроме Типового положения о службе</w:t>
      </w:r>
      <w:proofErr w:type="gramEnd"/>
      <w:r w:rsidRPr="00673506">
        <w:rPr>
          <w:rFonts w:ascii="Arial" w:eastAsia="Times New Roman" w:hAnsi="Arial" w:cs="Arial"/>
          <w:color w:val="333333"/>
          <w:sz w:val="24"/>
          <w:szCs w:val="24"/>
          <w:lang w:eastAsia="ru-RU"/>
        </w:rPr>
        <w:t xml:space="preserve"> охраны труда следует руководствоваться СТБ 18001-2009 "Системы управления охраной труда. Требования". В разработке системы управления охраной труда принимает участие комиссия по охране труда, если она создана 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комиссии по охране труда см. Путеводитель по кадровым вопросам "Организация охраны труда", пункт 2.2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Перечень профессий, должностей и видов работ, на которые должны быть разработаны инструкции по охране труда (подп. 3.2 п. 3 Нормативов численности специалистов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Перечень инструкций по охране труда с учетом утвержденного штатного расписания организации (п. 11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N 176 (далее - Инструкция о принятии ЛНПА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Перечень инструкций по охране труда разрабатывается инженером по охране труда (или лицами, на которых возложены соответствующие обязанности) с участием руководителей структурных подразделений, служб, главных специалистов организации (главного механика, главного технолога, главного энергетика и других), службы организации труда и заработной платы, отдела кадров.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Перечень инструкций по охране труда, в частности, имеют право разрабатывать (п. 11 Инструкции о принятии ЛНПА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служба охраны труда (специалист по охране труда или специалист, на которого возложены соответствующие обязанности по охране труда), либо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юридические лица (ИП), аккредитованные (</w:t>
      </w:r>
      <w:proofErr w:type="gramStart"/>
      <w:r w:rsidRPr="00673506">
        <w:rPr>
          <w:rFonts w:ascii="Arial" w:eastAsia="Times New Roman" w:hAnsi="Arial" w:cs="Arial"/>
          <w:color w:val="333333"/>
          <w:sz w:val="24"/>
          <w:szCs w:val="24"/>
          <w:lang w:eastAsia="ru-RU"/>
        </w:rPr>
        <w:t>аккредитованный</w:t>
      </w:r>
      <w:proofErr w:type="gramEnd"/>
      <w:r w:rsidRPr="00673506">
        <w:rPr>
          <w:rFonts w:ascii="Arial" w:eastAsia="Times New Roman" w:hAnsi="Arial" w:cs="Arial"/>
          <w:color w:val="333333"/>
          <w:sz w:val="24"/>
          <w:szCs w:val="24"/>
          <w:lang w:eastAsia="ru-RU"/>
        </w:rPr>
        <w:t>) на оказание услуг в области охраны труда, с участием руководителей структурных подразделений, служб, главных специалистов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 Инструкции по охране труда (ч. 2 ст. 26 Закона об охране труда). При подготовке и принятии работодателями инструкций по охране труда для профессий и отдельных видов работ (услуг) следует руководствоваться Инструкцией о принятии ЛНПА по охране труда. Запрещено включать в такую инструкцию отсылочные нормы на нормативные правовые акты (ч. 5 ст. 26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Инструкции по охране труда разрабатываются на основании приказов руководителя организации, в которых устанавливаются сроки выполнения работ и исполнители. Исполнителями могут быть назначены руководители структурных подразделений организации (цехов, участков, отделов, лабораторий, кафедр и других) с участием профсоюзов (уполномоченных лиц по охране труда работников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разработке инструкций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5. Документы по вопросам обучения, стажировки, инструктажа, проверки знаний и иным вопросам, предусмотренным законодательством об охране труда (подп. 11.3 п. 11 Типового положения о службе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инструкции по охране труда см. Путеводитель по кадровым вопросам "Прием на работу", подпункт 4.1.3 пункта 4.1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ЛНПА см. путеводитель по кадровым вопросам "Локальные нормативные правовые акты".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инструктажа по охране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2.2. Комиссия по охране труда, ее создание и деятельность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Комиссия по охране труда может быть создана в организации, где имеется профсоюзный комитет (профсоюз). При отсутствии в организации профсоюза такая комиссия не может быть создана. Комиссия по охране труда создается по инициативе нанимателя и (или) по инициативе профсоюза. В ее состав на паритетной основе входят представители нанимателя и профсоюза (ч. 1 ст. 24 Закона об охране труда). Создание такой комиссии не является обязательным.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Типовое положение о комиссии по охране труда, утвержденное постановлением Министерства труда и социальной защиты Республики Беларусь от 28.11.2013 N 114 (далее - Типовое положение о комиссии), не содержит норм о количестве и должностях (профессиях) работников, которые могут быть включены в состав комиссии. В связи с этим порядок формирования, методы и формы работы и т.п. комиссии по охране труда определяются в </w:t>
      </w:r>
      <w:r w:rsidRPr="00673506">
        <w:rPr>
          <w:rFonts w:ascii="Arial" w:eastAsia="Times New Roman" w:hAnsi="Arial" w:cs="Arial"/>
          <w:color w:val="333333"/>
          <w:sz w:val="24"/>
          <w:szCs w:val="24"/>
          <w:lang w:eastAsia="ru-RU"/>
        </w:rPr>
        <w:lastRenderedPageBreak/>
        <w:t>самой организации нанимателем и профсоюзом. Целесообразно формировать состав комиссии по охране труда из равного количества представителей нанимателя (например, инженера по охране труда, заместителя руководителя, главного инженера) и профсоюза, определяемого по соглашению сторон. Количество членов комиссии законодательством не установлено.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Руководство комиссией и организация ее работы осуществляется председателем комиссии. Председатель (заместитель председателя) и секретарь комиссии избираются из числа ее членов на первом заседании комиссии (п. 5 Типового положения о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Комиссия организации по охране труда не может создаваться приказом руководителя организации: это означало бы, что не соблюден принцип партнерских отношений. Поэтому состав представителей нанимателя определяется его приказом, а состав представителей профсоюза - его решением, содержащимся в протоколе. В течение </w:t>
      </w:r>
      <w:proofErr w:type="gramStart"/>
      <w:r w:rsidRPr="00673506">
        <w:rPr>
          <w:rFonts w:ascii="Arial" w:eastAsia="Times New Roman" w:hAnsi="Arial" w:cs="Arial"/>
          <w:color w:val="333333"/>
          <w:sz w:val="24"/>
          <w:szCs w:val="24"/>
          <w:lang w:eastAsia="ru-RU"/>
        </w:rPr>
        <w:t>срока полномочий комиссии изменения ее состава</w:t>
      </w:r>
      <w:proofErr w:type="gramEnd"/>
      <w:r w:rsidRPr="00673506">
        <w:rPr>
          <w:rFonts w:ascii="Arial" w:eastAsia="Times New Roman" w:hAnsi="Arial" w:cs="Arial"/>
          <w:color w:val="333333"/>
          <w:sz w:val="24"/>
          <w:szCs w:val="24"/>
          <w:lang w:eastAsia="ru-RU"/>
        </w:rPr>
        <w:t xml:space="preserve"> также оформляются приказами руководителя организации и решениями профсоюзного комитета.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Полагаем возможным формировать состав комиссии по охране труда на срок полномочий профсоюзного комитета либо на срок действия коллективного договора. Обоснованием установления срока полномочий комиссии на срок действия коллективного договора служит то обстоятельство, что указанная комиссия участвует в разработке раздела об охране труда коллективного договора, плана мероприятий по охране труда, прилагаемого к коллективному договору, и иных документов.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Комиссия по охране труда принимает участие: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разработке системы управления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разработке раздела об охране труда коллективного договора, соглашения;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разработке плана мероприятий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проведении проверок условий и охраны труда на рабочих местах и информировании работников об их результатах (п. 6 Типового положения о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Комиссии по охране труда предоставлено право: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принимать решения, необходимые для организации работы по охране труда и осуществления </w:t>
      </w:r>
      <w:proofErr w:type="gramStart"/>
      <w:r w:rsidRPr="00673506">
        <w:rPr>
          <w:rFonts w:ascii="Arial" w:eastAsia="Times New Roman" w:hAnsi="Arial" w:cs="Arial"/>
          <w:color w:val="333333"/>
          <w:sz w:val="24"/>
          <w:szCs w:val="24"/>
          <w:lang w:eastAsia="ru-RU"/>
        </w:rPr>
        <w:t>контроля за</w:t>
      </w:r>
      <w:proofErr w:type="gramEnd"/>
      <w:r w:rsidRPr="00673506">
        <w:rPr>
          <w:rFonts w:ascii="Arial" w:eastAsia="Times New Roman" w:hAnsi="Arial" w:cs="Arial"/>
          <w:color w:val="333333"/>
          <w:sz w:val="24"/>
          <w:szCs w:val="24"/>
          <w:lang w:eastAsia="ru-RU"/>
        </w:rPr>
        <w:t xml:space="preserve"> соблюдением законодательства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проводить анализ соответствия законодательству об охране труда </w:t>
      </w:r>
      <w:proofErr w:type="gramStart"/>
      <w:r w:rsidRPr="00673506">
        <w:rPr>
          <w:rFonts w:ascii="Arial" w:eastAsia="Times New Roman" w:hAnsi="Arial" w:cs="Arial"/>
          <w:color w:val="333333"/>
          <w:sz w:val="24"/>
          <w:szCs w:val="24"/>
          <w:lang w:eastAsia="ru-RU"/>
        </w:rPr>
        <w:t>принимаемых</w:t>
      </w:r>
      <w:proofErr w:type="gramEnd"/>
      <w:r w:rsidRPr="00673506">
        <w:rPr>
          <w:rFonts w:ascii="Arial" w:eastAsia="Times New Roman" w:hAnsi="Arial" w:cs="Arial"/>
          <w:color w:val="333333"/>
          <w:sz w:val="24"/>
          <w:szCs w:val="24"/>
          <w:lang w:eastAsia="ru-RU"/>
        </w:rPr>
        <w:t xml:space="preserve"> ЛНПА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рассматривать на заседаниях результаты проведенных мероприятий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заслушивать на заседаниях информацию должностных лиц организации о фактах возникновения угрозы жизни или здоровью работающих, о проводимой работе по профилактике производственного травматизма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запрашивать и получать</w:t>
      </w:r>
      <w:proofErr w:type="gramEnd"/>
      <w:r w:rsidRPr="00673506">
        <w:rPr>
          <w:rFonts w:ascii="Arial" w:eastAsia="Times New Roman" w:hAnsi="Arial" w:cs="Arial"/>
          <w:color w:val="333333"/>
          <w:sz w:val="24"/>
          <w:szCs w:val="24"/>
          <w:lang w:eastAsia="ru-RU"/>
        </w:rPr>
        <w:t xml:space="preserve"> от представителей сторон информацию, документы и материалы, необходимые для осуществления деятельности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вносить предложения по совершенствованию работы по охране труда и другим вопросам, отнесенным к компетенции комиссии по охране труда (п. 7 Типового положения о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Заседания комиссии проводятся по мере необходимости, но не реже одного раза в шесть месяцев (п. 9 Типового положения о комиссии). Ее решения оформляются протоколом, который подписывается председателем и присутствующими на заседании членами. Решение Комиссии в течение трех рабочих дней после его принятия направляется сторонам (п. 9, 11, 12 Типового положения о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Комиссия по охране труда имеет право принимать решения, носящие рекомендательный характер. Наниматель обязан рассмотреть такое решение и письменно информировать комиссию по охране труда о принятых мерах в установленный в нем срок. Решение может служить основанием для издания приказа нанимателя об исполнении этого решения (ч. 4, 5 ст. 24 Закона об охране труда, п. 14 Типового положения о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2.3. Общие положения о порядке обучения, стажировки,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инструктажа и проверки знаний работающих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Работодатель обязан осуществлять обучение, стажировку, инструктаж и проверку знаний работников по вопросам охраны труда в установленном порядке (п. 12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Определение порядка обучения, стажировки, инструктажа и проверки знаний работающих по вопросам охраны труда отнесено к компетенции Министерства труда и социальной защиты Республики Беларусь (ч. 3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Общий порядок установлен Инструкцией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свою очередь работающий обязан проходить в установленном порядке обучение, стажировку, инструктаж и проверку знаний по вопросам охраны труда (п. 4 ст. 232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3 ч. 1 ст. 19 Закона об охране труда). Так, наряду с иными требованиями, предъявляемыми </w:t>
      </w:r>
      <w:proofErr w:type="gramStart"/>
      <w:r w:rsidRPr="00673506">
        <w:rPr>
          <w:rFonts w:ascii="Arial" w:eastAsia="Times New Roman" w:hAnsi="Arial" w:cs="Arial"/>
          <w:color w:val="333333"/>
          <w:sz w:val="24"/>
          <w:szCs w:val="24"/>
          <w:lang w:eastAsia="ru-RU"/>
        </w:rPr>
        <w:t>к</w:t>
      </w:r>
      <w:proofErr w:type="gramEnd"/>
      <w:r w:rsidRPr="00673506">
        <w:rPr>
          <w:rFonts w:ascii="Arial" w:eastAsia="Times New Roman" w:hAnsi="Arial" w:cs="Arial"/>
          <w:color w:val="333333"/>
          <w:sz w:val="24"/>
          <w:szCs w:val="24"/>
          <w:lang w:eastAsia="ru-RU"/>
        </w:rPr>
        <w:t xml:space="preserve"> работающим, они обязаны проходить обучение, стажировку, инструктаж и проверку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эксплуатации, выполнении работ по наладке, техническому обслуживанию и ремонту оборудования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п. 99, п. 133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для допуска к выполнению работ с применением электроинструмента (п. 178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для допуска к выполнению работ на деревообрабатывающем оборудовании (п. 262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для допуска к выполнению работ с химическими веществами (п. 266 Межотраслевых правил по охране труда)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Работающие вправе представить работодателю документы, подтверждающие прохождение обучения, инструктажа и проверки знаний по вопросам охраны труда. Если такие документы не представлены, работодатели осуществляют в установленном порядке обучение, инструктаж и проверку знаний по вопросам охраны труда указанных лиц, если это необходимо для выполнения соответствующих видов работ (услуг) (п. 4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Прохождение проверки знаний по вопросам охраны труда документально подтверждается удостоверением по охране труда (приложение 2 к Положению о комиссии местного исполнительного и распорядительного органа для проверки знаний по вопросам охраны труда, приложение 2 к Положению о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 утвержденным Постановлением Министерства труда</w:t>
      </w:r>
      <w:proofErr w:type="gramEnd"/>
      <w:r w:rsidRPr="008333B6">
        <w:rPr>
          <w:rFonts w:ascii="Arial" w:eastAsia="Times New Roman" w:hAnsi="Arial" w:cs="Arial"/>
          <w:i/>
          <w:iCs/>
          <w:color w:val="333333"/>
          <w:sz w:val="24"/>
          <w:szCs w:val="24"/>
          <w:lang w:eastAsia="ru-RU"/>
        </w:rPr>
        <w:t xml:space="preserve"> и социальной защиты Республики Беларусь от 30.12.2008 N 210 (далее - Постановление N 210), приложение 2 к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Ситуация из практики.</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Организация собирается привлечь для выполнения некоторых ремонтно-строительных работ с использованием методов промышленного альпинизма физическое лицо по договору подряда. </w:t>
      </w:r>
      <w:proofErr w:type="gramStart"/>
      <w:r w:rsidRPr="008333B6">
        <w:rPr>
          <w:rFonts w:ascii="Arial" w:eastAsia="Times New Roman" w:hAnsi="Arial" w:cs="Arial"/>
          <w:i/>
          <w:iCs/>
          <w:color w:val="333333"/>
          <w:sz w:val="24"/>
          <w:szCs w:val="24"/>
          <w:lang w:eastAsia="ru-RU"/>
        </w:rPr>
        <w:t xml:space="preserve">К таким работам могут допускаться лица, в частности, прошедшие подготовку по профессии "промышленный альпинист" либо </w:t>
      </w:r>
      <w:r w:rsidRPr="008333B6">
        <w:rPr>
          <w:rFonts w:ascii="Arial" w:eastAsia="Times New Roman" w:hAnsi="Arial" w:cs="Arial"/>
          <w:i/>
          <w:iCs/>
          <w:color w:val="333333"/>
          <w:sz w:val="24"/>
          <w:szCs w:val="24"/>
          <w:lang w:eastAsia="ru-RU"/>
        </w:rPr>
        <w:lastRenderedPageBreak/>
        <w:t>обученные безопасным приемам работ с использованием методов промышленного альпинизма, имеющие соответствующие профессии (должности) по видам выполняемых работ, прошедшие инструктаж, стажировку и проверку знаний по вопросам охраны труда (п. 24 Межотраслевых правил по охране труда при выполнении работ с использованием методов промышленного альпинизма, утвержденных Постановлением Министерства</w:t>
      </w:r>
      <w:proofErr w:type="gramEnd"/>
      <w:r w:rsidRPr="008333B6">
        <w:rPr>
          <w:rFonts w:ascii="Arial" w:eastAsia="Times New Roman" w:hAnsi="Arial" w:cs="Arial"/>
          <w:i/>
          <w:iCs/>
          <w:color w:val="333333"/>
          <w:sz w:val="24"/>
          <w:szCs w:val="24"/>
          <w:lang w:eastAsia="ru-RU"/>
        </w:rPr>
        <w:t xml:space="preserve"> труда и социальной защиты Республики Беларусь от 27.12.2007 N 184 (далее - Правила)). Если лицо, привлекаемое к таким работам, не представляет документы о соответствии этим требованиям, организация должна обеспечить его обучение безопасным методам и приемам работы, стажировку, инструктаж и проверку знаний Правил (</w:t>
      </w:r>
      <w:proofErr w:type="spellStart"/>
      <w:r w:rsidRPr="008333B6">
        <w:rPr>
          <w:rFonts w:ascii="Arial" w:eastAsia="Times New Roman" w:hAnsi="Arial" w:cs="Arial"/>
          <w:i/>
          <w:iCs/>
          <w:color w:val="333333"/>
          <w:sz w:val="24"/>
          <w:szCs w:val="24"/>
          <w:lang w:eastAsia="ru-RU"/>
        </w:rPr>
        <w:t>абз</w:t>
      </w:r>
      <w:proofErr w:type="spellEnd"/>
      <w:r w:rsidRPr="008333B6">
        <w:rPr>
          <w:rFonts w:ascii="Arial" w:eastAsia="Times New Roman" w:hAnsi="Arial" w:cs="Arial"/>
          <w:i/>
          <w:iCs/>
          <w:color w:val="333333"/>
          <w:sz w:val="24"/>
          <w:szCs w:val="24"/>
          <w:lang w:eastAsia="ru-RU"/>
        </w:rPr>
        <w:t>. 4 п. 10 Правил).</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Лица, совмещающие несколько профессий (должностей), проходят обучение, инструктаж и проверку знаний по вопросам охраны труда по основной и совмещаемым профессиям (должностям).</w:t>
      </w:r>
      <w:proofErr w:type="gramEnd"/>
      <w:r w:rsidRPr="00673506">
        <w:rPr>
          <w:rFonts w:ascii="Arial" w:eastAsia="Times New Roman" w:hAnsi="Arial" w:cs="Arial"/>
          <w:color w:val="333333"/>
          <w:sz w:val="24"/>
          <w:szCs w:val="24"/>
          <w:lang w:eastAsia="ru-RU"/>
        </w:rPr>
        <w:t xml:space="preserve">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 (п. 6, 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см. Путеводитель по кадровым вопросам "Организация охраны труда",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инструктаже по вопросам охраны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стажировке см. Путеводитель по кадровым вопросам "Организация охраны труда", пункт 2.6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Организации, которые привлекают к работам (оказанию услуг) обучающихся учреждений образования, проводят их инструктаж, стажировку и проверку знаний по вопросам охраны труда в общеустановленном порядке (п. 32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ответственности за нарушение законодательства об охране труда см. Путеводитель по кадровым вопросам "Организация охраны труда", пункт 4.4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способах оформления выполнения обязанностей временно отсутствующего работника см. путеводитель по кадровым вопросам "Выполнение обязанностей временно отсутствующего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 Инструктаж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Работодатель обязан осуществлять инструктаж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по вопросам охраны труда (п. 9 ст. 226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5 ч. 1 ст. 17 Закона об охране труда). В свою очередь работающие обязаны проходить инструктаж по вопросам охраны труда (п. 4 ст. 232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4 ч. 1 ст. 19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работодателях и работающих, на которых распространяются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Порядок проведения инструктажа по вопросам охраны труда установлен Инструкцией об обучении, стажировке, инструктаже и проверке знаний по вопросам охраны труда, межотраслевыми и отраслевыми нормативно-правовыми актами по охране труда (НПА).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Необходимость проведения инструктажа работающих по вопросам охраны труда предусматривается Межотраслевыми правилами по охране труда, Инструкцией об </w:t>
      </w:r>
      <w:r w:rsidRPr="008333B6">
        <w:rPr>
          <w:rFonts w:ascii="Arial" w:eastAsia="Times New Roman" w:hAnsi="Arial" w:cs="Arial"/>
          <w:i/>
          <w:iCs/>
          <w:color w:val="333333"/>
          <w:sz w:val="24"/>
          <w:szCs w:val="24"/>
          <w:lang w:eastAsia="ru-RU"/>
        </w:rPr>
        <w:lastRenderedPageBreak/>
        <w:t>обучении, инструктаже и проверке знаний работников организаций торговли и общественного питания по вопросам охраны труда, утвержденной Постановлением Министерства торговли Республики Беларусь от 01.08.2003 N 40,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 характеру и времени проведения инструктаж по охране труда подразделяют на (п. 45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вводный.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вводного инструктажа по охране труда см. Путеводитель по кадровым вопросам "Организация охраны труда", подпункт 2.4.1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первичный</w:t>
      </w:r>
      <w:proofErr w:type="gramEnd"/>
      <w:r w:rsidRPr="00673506">
        <w:rPr>
          <w:rFonts w:ascii="Arial" w:eastAsia="Times New Roman" w:hAnsi="Arial" w:cs="Arial"/>
          <w:color w:val="333333"/>
          <w:sz w:val="24"/>
          <w:szCs w:val="24"/>
          <w:lang w:eastAsia="ru-RU"/>
        </w:rPr>
        <w:t xml:space="preserve"> на рабочем месте.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первичного инструктажа по охране труда см. Путеводитель по кадровым вопросам "Организация охраны труда", подпункт 2.4.2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повторный.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повторного инструктажа по охране труда см. Путеводитель по кадровым вопросам "Организация охраны труда", подпункт 2.4.3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внеплановый.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внепланового инструктажа по охране труда см. Путеводитель по кадровым вопросам "Организация охраны труда", подпункт 2.4.4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целевой.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целевого инструктажа по охране труда см. Путеводитель по кадровым вопросам "Организация охраны труда", подпункт 2.4.5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Наниматель обязан не допускать к работе (отстранить от работы) в соответствующий день (смену) работника, не прошедшего инструктаж по охране труда (п. 2 ч. 2 ст. 49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6 ч. 2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прошедшего инструктаж по охране труда, см. Путеводитель по кадровым вопросам "Отстранение работника от работы", подпункт 3.3.1 пункта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Лица, совмещающие несколько профессий (должностей), проходят инструктаж (а также обучение и проверку знаний) по вопросам охраны труда по основной и совмещаемым профессиям (п. 6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Инструктаж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 60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lastRenderedPageBreak/>
        <w:t>В организации ведутся журналы регистрации инструктажей по вопросам охраны труда по двум установленным формам (ч. 4 п. 47, ч. 1, 2 п. 61 Инструкции об обучении, стажировке, инструктаже и проверке знаний по вопросам охраны труда, приложения 8, 4 к Инструкции об обучении, стажировке, инструктаже и проверке знаний по вопросам охраны труда):</w:t>
      </w:r>
      <w:proofErr w:type="gramEnd"/>
    </w:p>
    <w:tbl>
      <w:tblPr>
        <w:tblW w:w="16410" w:type="dxa"/>
        <w:tblCellMar>
          <w:left w:w="0" w:type="dxa"/>
          <w:right w:w="0" w:type="dxa"/>
        </w:tblCellMar>
        <w:tblLook w:val="04A0" w:firstRow="1" w:lastRow="0" w:firstColumn="1" w:lastColumn="0" w:noHBand="0" w:noVBand="1"/>
      </w:tblPr>
      <w:tblGrid>
        <w:gridCol w:w="3039"/>
        <w:gridCol w:w="6772"/>
        <w:gridCol w:w="6599"/>
      </w:tblGrid>
      <w:tr w:rsidR="00673506" w:rsidRPr="00673506" w:rsidTr="00673506">
        <w:tc>
          <w:tcPr>
            <w:tcW w:w="210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Вид инструктажа</w:t>
            </w:r>
          </w:p>
        </w:tc>
        <w:tc>
          <w:tcPr>
            <w:tcW w:w="468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Вид журнала, в котором регистрируется проведение и прохождение инструктажа</w:t>
            </w:r>
          </w:p>
        </w:tc>
        <w:tc>
          <w:tcPr>
            <w:tcW w:w="456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Примечания</w:t>
            </w:r>
          </w:p>
        </w:tc>
      </w:tr>
      <w:tr w:rsidR="00673506" w:rsidRPr="00673506" w:rsidTr="00673506">
        <w:tc>
          <w:tcPr>
            <w:tcW w:w="210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Вводный</w:t>
            </w:r>
          </w:p>
        </w:tc>
        <w:tc>
          <w:tcPr>
            <w:tcW w:w="468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Журнал регистрации вводного инструктажа по охране труда (приложение 8 к Инструкции об обучении, стажировке, инструктаже и проверке знаний по вопросам охраны труда)</w:t>
            </w:r>
          </w:p>
        </w:tc>
        <w:tc>
          <w:tcPr>
            <w:tcW w:w="456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В </w:t>
            </w:r>
            <w:proofErr w:type="spellStart"/>
            <w:r w:rsidRPr="00673506">
              <w:rPr>
                <w:rFonts w:eastAsia="Times New Roman" w:cs="Times New Roman"/>
                <w:sz w:val="24"/>
                <w:szCs w:val="24"/>
                <w:lang w:eastAsia="ru-RU"/>
              </w:rPr>
              <w:t>микроорганизациях</w:t>
            </w:r>
            <w:proofErr w:type="spellEnd"/>
            <w:r w:rsidRPr="00673506">
              <w:rPr>
                <w:rFonts w:eastAsia="Times New Roman" w:cs="Times New Roman"/>
                <w:sz w:val="24"/>
                <w:szCs w:val="24"/>
                <w:lang w:eastAsia="ru-RU"/>
              </w:rPr>
              <w:t xml:space="preserve"> (</w:t>
            </w:r>
            <w:proofErr w:type="spellStart"/>
            <w:r w:rsidRPr="00673506">
              <w:rPr>
                <w:rFonts w:eastAsia="Times New Roman" w:cs="Times New Roman"/>
                <w:sz w:val="24"/>
                <w:szCs w:val="24"/>
                <w:lang w:eastAsia="ru-RU"/>
              </w:rPr>
              <w:t>абз</w:t>
            </w:r>
            <w:proofErr w:type="spellEnd"/>
            <w:r w:rsidRPr="00673506">
              <w:rPr>
                <w:rFonts w:eastAsia="Times New Roman" w:cs="Times New Roman"/>
                <w:sz w:val="24"/>
                <w:szCs w:val="24"/>
                <w:lang w:eastAsia="ru-RU"/>
              </w:rPr>
              <w:t>. 3 ч. 1 ст. 3 Закона Республики Беларусь от 01.07.2010 N 148-З "О поддержке малого и среднего предпринимательства" (далее - Закон о поддержке предпринимательства)) допускается регистрация в журнале регистрации инструктажа по охране труда (приложение 4 к Инструкции об обучении, стажировке, инструктаже и проверке знаний по вопросам охраны труда)</w:t>
            </w:r>
          </w:p>
        </w:tc>
      </w:tr>
      <w:tr w:rsidR="00673506" w:rsidRPr="00673506" w:rsidTr="00673506">
        <w:tc>
          <w:tcPr>
            <w:tcW w:w="210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Первичный</w:t>
            </w:r>
          </w:p>
        </w:tc>
        <w:tc>
          <w:tcPr>
            <w:tcW w:w="4680" w:type="dxa"/>
            <w:vMerge w:val="restart"/>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Журнал регистрации инструктажа по охране труда (приложение 4 к Инструкции об обучении, стажировке, инструктаже и проверке знаний по вопросам охраны труда)</w:t>
            </w:r>
          </w:p>
        </w:tc>
        <w:tc>
          <w:tcPr>
            <w:tcW w:w="4560" w:type="dxa"/>
            <w:vMerge w:val="restart"/>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ind w:firstLine="0"/>
              <w:rPr>
                <w:rFonts w:eastAsia="Times New Roman" w:cs="Times New Roman"/>
                <w:sz w:val="24"/>
                <w:szCs w:val="24"/>
                <w:lang w:eastAsia="ru-RU"/>
              </w:rPr>
            </w:pPr>
          </w:p>
        </w:tc>
      </w:tr>
      <w:tr w:rsidR="00673506" w:rsidRPr="00673506" w:rsidTr="00673506">
        <w:tc>
          <w:tcPr>
            <w:tcW w:w="210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Повторный</w:t>
            </w:r>
          </w:p>
        </w:tc>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r>
      <w:tr w:rsidR="00673506" w:rsidRPr="00673506" w:rsidTr="00673506">
        <w:tc>
          <w:tcPr>
            <w:tcW w:w="210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Внеплановый</w:t>
            </w:r>
          </w:p>
        </w:tc>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r>
      <w:tr w:rsidR="00673506" w:rsidRPr="00673506" w:rsidTr="00673506">
        <w:tc>
          <w:tcPr>
            <w:tcW w:w="210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Целевой</w:t>
            </w:r>
          </w:p>
        </w:tc>
        <w:tc>
          <w:tcPr>
            <w:tcW w:w="468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Журнал регистрации инструктажа по охране труда (приложение 4 к Инструкции об обучении, стажировке, инструктаже и проверке знаний по вопросам охраны труда)</w:t>
            </w:r>
          </w:p>
        </w:tc>
        <w:tc>
          <w:tcPr>
            <w:tcW w:w="456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Допускается регистрация в отдельном журнале (форма не установлена, может использоваться форма журнала регистрации инструктажа по охране труда)</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Подтверждается проведение и прохождение инструктажа по охране труда подписями лиц, проводивших и проходивших инструктаж по охране труда, в журналах по охране труда (ч. 1 п. 61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Журналы должны быть пронумерованы, </w:t>
      </w:r>
      <w:proofErr w:type="gramStart"/>
      <w:r w:rsidRPr="00673506">
        <w:rPr>
          <w:rFonts w:ascii="Arial" w:eastAsia="Times New Roman" w:hAnsi="Arial" w:cs="Arial"/>
          <w:color w:val="333333"/>
          <w:sz w:val="24"/>
          <w:szCs w:val="24"/>
          <w:lang w:eastAsia="ru-RU"/>
        </w:rPr>
        <w:t>прошнурованы и скреплены</w:t>
      </w:r>
      <w:proofErr w:type="gramEnd"/>
      <w:r w:rsidRPr="00673506">
        <w:rPr>
          <w:rFonts w:ascii="Arial" w:eastAsia="Times New Roman" w:hAnsi="Arial" w:cs="Arial"/>
          <w:color w:val="333333"/>
          <w:sz w:val="24"/>
          <w:szCs w:val="24"/>
          <w:lang w:eastAsia="ru-RU"/>
        </w:rPr>
        <w:t xml:space="preserve"> печатью. Журнал регистрации вводного инструктажа заверяется подписью руководителя организации или уполномоченного им лица. Журналы регистрации инструктажа по охране труда, регистрации целевого инструктажа по охране труда (в случае его применения) заверяются подписью руководителя организации или структурного подразделения организации (ч. 1 п. 62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2.4.1. Вводный инструктаж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 целью обеспечения охраны труда с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проводится вводный инструктаж по охране труда (вводный инструктаж) (ч. 1 п. 46 Инструкции об обучении, стажировке, инструктаже и проверке знаний по вопросам охраны труда, п. 12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работающих, в отношении которых должны соблюдаться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Вводный инструктаж проводится в организации </w:t>
      </w:r>
      <w:proofErr w:type="gramStart"/>
      <w:r w:rsidRPr="00673506">
        <w:rPr>
          <w:rFonts w:ascii="Arial" w:eastAsia="Times New Roman" w:hAnsi="Arial" w:cs="Arial"/>
          <w:color w:val="333333"/>
          <w:sz w:val="24"/>
          <w:szCs w:val="24"/>
          <w:lang w:eastAsia="ru-RU"/>
        </w:rPr>
        <w:t>при</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приеме</w:t>
      </w:r>
      <w:proofErr w:type="gramEnd"/>
      <w:r w:rsidRPr="00673506">
        <w:rPr>
          <w:rFonts w:ascii="Arial" w:eastAsia="Times New Roman" w:hAnsi="Arial" w:cs="Arial"/>
          <w:color w:val="333333"/>
          <w:sz w:val="24"/>
          <w:szCs w:val="24"/>
          <w:lang w:eastAsia="ru-RU"/>
        </w:rPr>
        <w:t xml:space="preserve"> работников на постоянную или временную работу;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 </w:t>
      </w:r>
      <w:proofErr w:type="gramStart"/>
      <w:r w:rsidRPr="00673506">
        <w:rPr>
          <w:rFonts w:ascii="Arial" w:eastAsia="Times New Roman" w:hAnsi="Arial" w:cs="Arial"/>
          <w:color w:val="333333"/>
          <w:sz w:val="24"/>
          <w:szCs w:val="24"/>
          <w:lang w:eastAsia="ru-RU"/>
        </w:rPr>
        <w:t>участии</w:t>
      </w:r>
      <w:proofErr w:type="gramEnd"/>
      <w:r w:rsidRPr="00673506">
        <w:rPr>
          <w:rFonts w:ascii="Arial" w:eastAsia="Times New Roman" w:hAnsi="Arial" w:cs="Arial"/>
          <w:color w:val="333333"/>
          <w:sz w:val="24"/>
          <w:szCs w:val="24"/>
          <w:lang w:eastAsia="ru-RU"/>
        </w:rPr>
        <w:t xml:space="preserve">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участии в производственном процессе или выполнении работ на территории организации командированных работников других организаций (п. 4 ч. 1 ст. 54 ТК, п. 46 Инструкции об обучении, стажировке, инструктаже и проверке знаний по вопросам охраны труда, подп. 10.3 п. 10 Типовых правил внутреннего трудового распорядка, утвержденных Постановлением Министерства труда Республики Беларусь от 05.04.2000 N 46).</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Проводят вводный инструктаж и разрабатывают</w:t>
      </w:r>
      <w:proofErr w:type="gramEnd"/>
      <w:r w:rsidRPr="00673506">
        <w:rPr>
          <w:rFonts w:ascii="Arial" w:eastAsia="Times New Roman" w:hAnsi="Arial" w:cs="Arial"/>
          <w:color w:val="333333"/>
          <w:sz w:val="24"/>
          <w:szCs w:val="24"/>
          <w:lang w:eastAsia="ru-RU"/>
        </w:rPr>
        <w:t xml:space="preserve"> его программу служба охраны труда, или инженер по охране труда, или специалист, заместитель руководителя организации, на которого возложены эти обязанности. В </w:t>
      </w:r>
      <w:proofErr w:type="spellStart"/>
      <w:r w:rsidRPr="00673506">
        <w:rPr>
          <w:rFonts w:ascii="Arial" w:eastAsia="Times New Roman" w:hAnsi="Arial" w:cs="Arial"/>
          <w:color w:val="333333"/>
          <w:sz w:val="24"/>
          <w:szCs w:val="24"/>
          <w:lang w:eastAsia="ru-RU"/>
        </w:rPr>
        <w:t>микроорганизациях</w:t>
      </w:r>
      <w:proofErr w:type="spellEnd"/>
      <w:r w:rsidRPr="00673506">
        <w:rPr>
          <w:rFonts w:ascii="Arial" w:eastAsia="Times New Roman" w:hAnsi="Arial" w:cs="Arial"/>
          <w:color w:val="333333"/>
          <w:sz w:val="24"/>
          <w:szCs w:val="24"/>
          <w:lang w:eastAsia="ru-RU"/>
        </w:rPr>
        <w:t xml:space="preserve">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ч. 1 ст. 3 Закона о поддержке предпринимательства) вводный инструктаж может проводиться руководителем организации (ч. 2 п. 47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документах по охране труда, которые должны быть в организации, см. Путеводитель по кадровым вопросам "Организация охраны труда", подпункт 2.1.3 пункта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Программа вводного инструктажа </w:t>
      </w:r>
      <w:proofErr w:type="gramStart"/>
      <w:r w:rsidRPr="00673506">
        <w:rPr>
          <w:rFonts w:ascii="Arial" w:eastAsia="Times New Roman" w:hAnsi="Arial" w:cs="Arial"/>
          <w:color w:val="333333"/>
          <w:sz w:val="24"/>
          <w:szCs w:val="24"/>
          <w:lang w:eastAsia="ru-RU"/>
        </w:rPr>
        <w:t>разрабатывается с учетом особенностей деятельности организации и утверждается</w:t>
      </w:r>
      <w:proofErr w:type="gramEnd"/>
      <w:r w:rsidRPr="00673506">
        <w:rPr>
          <w:rFonts w:ascii="Arial" w:eastAsia="Times New Roman" w:hAnsi="Arial" w:cs="Arial"/>
          <w:color w:val="333333"/>
          <w:sz w:val="24"/>
          <w:szCs w:val="24"/>
          <w:lang w:eastAsia="ru-RU"/>
        </w:rPr>
        <w:t xml:space="preserve"> руководителем организации. Типовой перечень вопросов программы вводного инструктажа по охране труда, на основании которого в организации разрабатывается собственная программа, содержится в приложении 7 к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наличии в организации пожарной, газоспасательной и медицинской слу</w:t>
      </w:r>
      <w:proofErr w:type="gramStart"/>
      <w:r w:rsidRPr="00673506">
        <w:rPr>
          <w:rFonts w:ascii="Arial" w:eastAsia="Times New Roman" w:hAnsi="Arial" w:cs="Arial"/>
          <w:color w:val="333333"/>
          <w:sz w:val="24"/>
          <w:szCs w:val="24"/>
          <w:lang w:eastAsia="ru-RU"/>
        </w:rPr>
        <w:t>жб в пр</w:t>
      </w:r>
      <w:proofErr w:type="gramEnd"/>
      <w:r w:rsidRPr="00673506">
        <w:rPr>
          <w:rFonts w:ascii="Arial" w:eastAsia="Times New Roman" w:hAnsi="Arial" w:cs="Arial"/>
          <w:color w:val="333333"/>
          <w:sz w:val="24"/>
          <w:szCs w:val="24"/>
          <w:lang w:eastAsia="ru-RU"/>
        </w:rPr>
        <w:t>ограмму вводного инструктажа могут включаться соответствующие разделы, по которым вводный инструктаж проводится работниками указанных служб (ч. 3 п. 47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Регистрация вводного инструктажа осуществляется в журнале регистрации вводного инструктажа по охране труда по форме согласно приложению 8 к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журнале регистрации вводного инструктажа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журнале регистрации вводного инструктажа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территориальной удаленности структурного подразделения руководитель организации вправе возложить обязанности по проведению вводного инструктажа на руководителя территориально удаленного структурного подразделения (п. 48 Инструкции об обучении, стажировке, инструктаже и проверке знаний по вопросам охраны труда). В трудовом договоре с руководителем филиала может </w:t>
      </w:r>
      <w:proofErr w:type="gramStart"/>
      <w:r w:rsidRPr="00673506">
        <w:rPr>
          <w:rFonts w:ascii="Arial" w:eastAsia="Times New Roman" w:hAnsi="Arial" w:cs="Arial"/>
          <w:color w:val="333333"/>
          <w:sz w:val="24"/>
          <w:szCs w:val="24"/>
          <w:lang w:eastAsia="ru-RU"/>
        </w:rPr>
        <w:t>содержаться</w:t>
      </w:r>
      <w:proofErr w:type="gramEnd"/>
      <w:r w:rsidRPr="00673506">
        <w:rPr>
          <w:rFonts w:ascii="Arial" w:eastAsia="Times New Roman" w:hAnsi="Arial" w:cs="Arial"/>
          <w:color w:val="333333"/>
          <w:sz w:val="24"/>
          <w:szCs w:val="24"/>
          <w:lang w:eastAsia="ru-RU"/>
        </w:rPr>
        <w:t xml:space="preserve"> в том числе условие о том, что он обязан принимать меры по созданию безопасных и благоприятных для жизни и здоровья условий труда, что предусмотрено квалификационной характеристикой должности руководителя (Выпуск 1 ЕКСД). В этом случае издается приказ, в котором указывается о возложении соответствующих обязанностей, допускается указать категории работающих, с которыми проводится вводный инструктаж по охране труда,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возложении обязанностей по проведению вводного инструктажа на руководителя структурного подразделения.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возложении обязанностей по охране труда см. Путеводитель по кадровым вопросам "Организация охраны труда", подпункт 2.1.2 пункта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этом проведение и прохождение вводного инструктажа регистрируется в журнале регистрации вводного инструктажа, который ведется в удаленном структурном подразделении (ч. 4 п. 47, п. 48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Общие положения об инструктаже по охране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2.4.2. Первичный инструктаж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 целью обеспечения охраны труда с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до начала работы проводится первичный инструктаж по охране труда на рабочем месте (первичный инструктаж) (п. 49 - 52 Инструкции об обучении, стажировке, инструктаже и проверке знаний по вопросам охраны труда, п. 12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работающих, в отношении которых должны соблюдаться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отличие от вводного инструктажа, который проводится со всеми работающими, первичный инструктаж может не проводиться с некоторыми из них.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Первичный инструктаж, а также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 (ч. 1 п. 55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При работе за компьютером должен проводиться первичный инструктаж, так как работа связана с эксплуатацией оборудования (компьютера).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Перечень профессий и должностей работников, освобождаемых от первичного и повторного инструктажа, </w:t>
      </w:r>
      <w:proofErr w:type="gramStart"/>
      <w:r w:rsidRPr="00673506">
        <w:rPr>
          <w:rFonts w:ascii="Arial" w:eastAsia="Times New Roman" w:hAnsi="Arial" w:cs="Arial"/>
          <w:color w:val="333333"/>
          <w:sz w:val="24"/>
          <w:szCs w:val="24"/>
          <w:lang w:eastAsia="ru-RU"/>
        </w:rPr>
        <w:t>составляется службой охраны труда с участием профсоюза и утверждается</w:t>
      </w:r>
      <w:proofErr w:type="gramEnd"/>
      <w:r w:rsidRPr="00673506">
        <w:rPr>
          <w:rFonts w:ascii="Arial" w:eastAsia="Times New Roman" w:hAnsi="Arial" w:cs="Arial"/>
          <w:color w:val="333333"/>
          <w:sz w:val="24"/>
          <w:szCs w:val="24"/>
          <w:lang w:eastAsia="ru-RU"/>
        </w:rPr>
        <w:t xml:space="preserve"> руководителем организации (ч. 2 п. 55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повторного инструктажа по охране труда см. Путеводитель по кадровым вопросам "Организация охраны труда", подпункт 2.4.3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При составлении перечня следует исходить из условий труда работающих по включенным в него должностям и профессиям и из того, что первичный и повторный (а также внеплановый и целевой) инструктажи проводятся непосредственным руководителем работ (начальником производства, мастером цеха, участка, инструктором и др.) (п. 59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В перечень профессий и должностей работников, освобождаемых от первичного инструктажа, могут включаться должности руководителей (начальник производства, главный инженер и др.), так как они сами являются непосредственными руководителями работ.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настоящее время выполнение практически любой работы связано с эксплуатацией оборудования, использованием инструментов, применением сырья и материалов. Поэтому в ряде организаций такой перечень не составляется.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Первичный (а также повторный) инструктаж проводится непосредственным руководителем работ с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принятыми на работу;</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переведенными</w:t>
      </w:r>
      <w:proofErr w:type="gramEnd"/>
      <w:r w:rsidRPr="00673506">
        <w:rPr>
          <w:rFonts w:ascii="Arial" w:eastAsia="Times New Roman" w:hAnsi="Arial" w:cs="Arial"/>
          <w:color w:val="333333"/>
          <w:sz w:val="24"/>
          <w:szCs w:val="24"/>
          <w:lang w:eastAsia="ru-RU"/>
        </w:rPr>
        <w:t xml:space="preserve"> из одного подразделения в другое или с одного объекта на другой;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участвующими в производственном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 (п. 49, 50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 работниками других организаций, выполняющими работы на территории организации, первичный инструктаж проводит руководитель работ при участии руководителя или специалиста организации, на территории которой проводятся работы (п. 50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Первичный инструктаж на рабочем месте проводится по утвержденной руководителем организации программе, составленной с учетом особенностей производства (выполняемых работ, оказываемых услуг) и требований нормативных правовых актов по охране труда, или по инструкциям по охране труда для профессий и (или) видов работ (услуг) (п. 52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инструкции по охране труда см. Путеводитель по кадровым вопросам "Прием на работу", подпункт 4.1.3 пункта 4.1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Первичный инструктаж проводится индивидуально с работником или с группой лиц, обслуживающих однотипное оборудование и в пределах общего рабочего места, с практическим показом безопасных приемов и методов труда. </w:t>
      </w:r>
      <w:proofErr w:type="gramStart"/>
      <w:r w:rsidRPr="00673506">
        <w:rPr>
          <w:rFonts w:ascii="Arial" w:eastAsia="Times New Roman" w:hAnsi="Arial" w:cs="Arial"/>
          <w:color w:val="333333"/>
          <w:sz w:val="24"/>
          <w:szCs w:val="24"/>
          <w:lang w:eastAsia="ru-RU"/>
        </w:rPr>
        <w:t>Проведение первичного инструктажа подтверждается подписями лиц, проводивших и прошедших инструктаж, в журнале регистрации инструктажа по охране труда по форме согласно приложению 4 к Инструкции об обучении, стажировке, инструктаже и проверке знаний по вопросам охраны труда или в личной карточке по охране труда (в случае ее применения) по форме согласно приложению 3 к Инструкции об обучении, стажировке, инструктаже и проверке знаний</w:t>
      </w:r>
      <w:proofErr w:type="gramEnd"/>
      <w:r w:rsidRPr="00673506">
        <w:rPr>
          <w:rFonts w:ascii="Arial" w:eastAsia="Times New Roman" w:hAnsi="Arial" w:cs="Arial"/>
          <w:color w:val="333333"/>
          <w:sz w:val="24"/>
          <w:szCs w:val="24"/>
          <w:lang w:eastAsia="ru-RU"/>
        </w:rPr>
        <w:t xml:space="preserve"> по вопросам охраны труда. В этих документах указываются наименования программ первичного инструктажа на рабочем месте или номера инструкций по охране труда, по которым проведен инструктаж по охране труда (п. 53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журнале регистрации инструктажа по охране труда о проведении первичного инструктажа.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личной карточке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журнале, в котором регистрируется вводный инструктаж,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2.4.3. Повторный инструктаж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Повторный инструктаж по охране труда (повторный инструктаж) проводится с целью обеспечения охраны труда в процессе трудовой деятельности с работающими, с которыми проводился первичный инструктаж по охране труда (п. 54, 55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работающих, в отношении которых должны соблюдаться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В отличие от первичного инструктажа, который проводится на рабочем месте до начала работы (п. 49 Инструкции об обучении, стажировке, инструктаже и проверке знаний по вопросам охраны труда), повторный инструктаж проводится в процессе работы не реже одного раза в шесть месяцев по программе первичного инструктажа на рабочем месте или по инструкциям по охране труда для профессий и (или) отдельных видов работ</w:t>
      </w:r>
      <w:proofErr w:type="gramEnd"/>
      <w:r w:rsidRPr="00673506">
        <w:rPr>
          <w:rFonts w:ascii="Arial" w:eastAsia="Times New Roman" w:hAnsi="Arial" w:cs="Arial"/>
          <w:color w:val="333333"/>
          <w:sz w:val="24"/>
          <w:szCs w:val="24"/>
          <w:lang w:eastAsia="ru-RU"/>
        </w:rPr>
        <w:t xml:space="preserve"> (услуг) (п. 54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инструкции по охране труда см. Путеводитель по кадровым вопросам "Прием на работу", подпункт 4.1.3 пункта 4.1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Службой охраны труда организации с участием профсоюза может быть составлен перечень профессий и должностей работников, освобождаемых от первичного инструктажа на рабочем месте и повторного инструктажа, который утверждается руководителем организации (ч. 2 п. 55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8333B6">
        <w:rPr>
          <w:rFonts w:ascii="Arial" w:eastAsia="Times New Roman" w:hAnsi="Arial" w:cs="Arial"/>
          <w:i/>
          <w:iCs/>
          <w:color w:val="333333"/>
          <w:sz w:val="24"/>
          <w:szCs w:val="24"/>
          <w:lang w:eastAsia="ru-RU"/>
        </w:rPr>
        <w:t>Подробнее о лицах, освобождаемых от первичного и повторного инструктажей, перечне профессий и должностей работников, освобождаемых от первичного и повторного инструктажей, см. Путеводитель по кадровым вопросам "Организация охраны труда", подпункт 2.4.2 пункта 2.4 главы 2.</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Проводят повторный инструктаж те же лица, которые проводят первичный инструктаж, а также внеплановый и целевой инструктажи - непосредственные руководители работ (начальник производства, цеха, участка, мастер, инструктор и другие должностные лица) (п. 59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первичного инструктажа по охране труда см. Путеводитель по кадровым вопросам "Организация охраны труда", подпункт 2.4.2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Проведение повторного инструктажа подтверждается подписями лиц, проводивших и прошедших инструктаж, в журнале регистрации инструктажа по охране труда по форме согласно приложению 4 к Инструкции об обучении, стажировке, инструктаже и проверке знаний по вопросам охраны труда или в личной карточке по охране труда (в случае ее применения) по форме согласно приложению 3 к Инструкции об обучении, стажировке, инструктаже и проверке знаний</w:t>
      </w:r>
      <w:proofErr w:type="gramEnd"/>
      <w:r w:rsidRPr="00673506">
        <w:rPr>
          <w:rFonts w:ascii="Arial" w:eastAsia="Times New Roman" w:hAnsi="Arial" w:cs="Arial"/>
          <w:color w:val="333333"/>
          <w:sz w:val="24"/>
          <w:szCs w:val="24"/>
          <w:lang w:eastAsia="ru-RU"/>
        </w:rPr>
        <w:t xml:space="preserve"> по вопросам охраны труда (п. 54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журнале регистрации инструктажа по охране труда о проведении повторного инструктажа.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личной карточке по охране труда при проведении повторного инструктажа.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журналах регистрации инструктажей по охране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2.4.4. Внеплановый инструктаж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В особых случаях с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проводится внеплановый инструктаж по охране труда (далее - внеплановый инструктаж) (п. 56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работающих, в отношении которых должны соблюдаться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Случаи, когда проводится внеплановый инструктаж:</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принятие новых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(НПА по охране труда), или внесение изменений и дополнений в них;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изменение технологического процесса, замена или модернизация оборудования, приборов и инструмента, сырья, материалов и других факторов, влияющих на безопасность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В случае изменения технологического процесса, замены или модернизации оборудования, приборов и инструмента, сырья, материалов и других факторов, влияющих на безопасность труда, станочники, выполняющие работу на деревообрабатывающих станках, должны пройти внеплановый инструктаж по охране труда (п. 4 Типовой инструкции по охране труда при работе на деревообрабатывающих станках, утвержденной Постановлением Министерства труда и социальной защиты Республики Беларусь от 22.12.2009 N 154);</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нарушение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НПА по охране труда, которое привело или могло привести к аварии, несчастному случаю на производстве и другим тяжелым последствиям;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несчастном случае на производстве см. Путеводитель по кадровым вопросам "Несчастные случаи на производстве и профессиональные заболевания",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перерывы в работе по профессии (в должности) более шести месяцев;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поступление информации об авариях и несчастных случаях, происшедших в однопрофильных организациях;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 требованию представителей органов, уполномоченных на осуществление контроля (надзора), вышестоящих государственных органов или государственных организаций, должностного лица организации, на которого возложены обязанности по организации охраны труда при нарушении НПА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При осуществлении профсоюзом в организации общественного контроля за соблюдением законодательства о труде в виде проверки, проводимой техническим инспектором труда (проверяющим) в соответствии с Указом Президента Республики Беларусь от 06.05.2010 N 240 "Об осуществлении общественного контроля профессиональными союзами" (далее - Указ о профсоюзах), были выявлены нарушения требований по охране труда, которые могут привести к аварии, несчастному случаю на производстве и другим тяжким</w:t>
      </w:r>
      <w:proofErr w:type="gramEnd"/>
      <w:r w:rsidRPr="008333B6">
        <w:rPr>
          <w:rFonts w:ascii="Arial" w:eastAsia="Times New Roman" w:hAnsi="Arial" w:cs="Arial"/>
          <w:i/>
          <w:iCs/>
          <w:color w:val="333333"/>
          <w:sz w:val="24"/>
          <w:szCs w:val="24"/>
          <w:lang w:eastAsia="ru-RU"/>
        </w:rPr>
        <w:t xml:space="preserve"> последствиям. </w:t>
      </w:r>
      <w:proofErr w:type="gramStart"/>
      <w:r w:rsidRPr="008333B6">
        <w:rPr>
          <w:rFonts w:ascii="Arial" w:eastAsia="Times New Roman" w:hAnsi="Arial" w:cs="Arial"/>
          <w:i/>
          <w:iCs/>
          <w:color w:val="333333"/>
          <w:sz w:val="24"/>
          <w:szCs w:val="24"/>
          <w:lang w:eastAsia="ru-RU"/>
        </w:rPr>
        <w:t>Проверяющий потребовал в представлении, составленном по результатам проверки, проведения внепланового инструктажа работников по охране труда и внеочередной проверки знаний по вопросам охраны труда работников (</w:t>
      </w:r>
      <w:proofErr w:type="spellStart"/>
      <w:r w:rsidRPr="008333B6">
        <w:rPr>
          <w:rFonts w:ascii="Arial" w:eastAsia="Times New Roman" w:hAnsi="Arial" w:cs="Arial"/>
          <w:i/>
          <w:iCs/>
          <w:color w:val="333333"/>
          <w:sz w:val="24"/>
          <w:szCs w:val="24"/>
          <w:lang w:eastAsia="ru-RU"/>
        </w:rPr>
        <w:t>абз</w:t>
      </w:r>
      <w:proofErr w:type="spellEnd"/>
      <w:r w:rsidRPr="008333B6">
        <w:rPr>
          <w:rFonts w:ascii="Arial" w:eastAsia="Times New Roman" w:hAnsi="Arial" w:cs="Arial"/>
          <w:i/>
          <w:iCs/>
          <w:color w:val="333333"/>
          <w:sz w:val="24"/>
          <w:szCs w:val="24"/>
          <w:lang w:eastAsia="ru-RU"/>
        </w:rPr>
        <w:t>. 6 подп. 4.2 п. 4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о профсоюзах).</w:t>
      </w:r>
      <w:proofErr w:type="gramEnd"/>
      <w:r w:rsidRPr="008333B6">
        <w:rPr>
          <w:rFonts w:ascii="Arial" w:eastAsia="Times New Roman" w:hAnsi="Arial" w:cs="Arial"/>
          <w:i/>
          <w:iCs/>
          <w:color w:val="333333"/>
          <w:sz w:val="24"/>
          <w:szCs w:val="24"/>
          <w:lang w:eastAsia="ru-RU"/>
        </w:rPr>
        <w:t xml:space="preserve"> Данные требования наниматель обязан выполнить.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соблюдения организацией законодательства о труде см. путеводитель по кадровым вопросам "Проверка соблюдения организацией законодательства о труде".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проведении профсоюзами проверок соблюдения законодательства об охране труда см. Путеводитель по кадровым вопросам "Организация охраны труда", пункт 4.3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Внеплановый инструктаж (как и первичный) проводится индивидуально или с группой лиц, работающих по одной профессии (должности), выполняющих один вид работ (услуг). Объем и содержание инструктажа определяются в зависимости от причин и обстоятельств, вызвавших необходимость его проведения (п. 57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Внеплановый инструктаж, как и первичный, повторный и целевой, проводит непосредственный руководитель работ (начальник производства, цеха, участка, мастер, инструктор и другие должностные лица) (п. 59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Внеплановый инструктаж целесообразно проводить на основании приказа по основной деятельности, в котором указываются причина его проведения, перечень работников с указанием их должностей, профессий, которые должны пройти внеплановый инструктаж, срок его проведения, лицо, ответственное за проведение инструктажа, и т.п.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проведении внепланового инструктажа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Проведение внепланового инструктажа подтверждается подписями лиц, проводивших и прошедших инструктаж, в журнале регистрации инструктажа по охране труда по форме согласно приложению 4 к Инструкции об обучении, стажировке, инструктаже и проверке знаний по вопросам охраны труда или в личной карточке по охране труда (в случае ее применения) по форме согласно приложению 3 к Инструкции об обучении, стажировке, инструктаже и проверке знаний</w:t>
      </w:r>
      <w:proofErr w:type="gramEnd"/>
      <w:r w:rsidRPr="00673506">
        <w:rPr>
          <w:rFonts w:ascii="Arial" w:eastAsia="Times New Roman" w:hAnsi="Arial" w:cs="Arial"/>
          <w:color w:val="333333"/>
          <w:sz w:val="24"/>
          <w:szCs w:val="24"/>
          <w:lang w:eastAsia="ru-RU"/>
        </w:rPr>
        <w:t xml:space="preserve"> по вопросам охраны труда. При регистрации внепланового инструктажа в этом журнале указывается причина его проведения (п. 61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Ситуации из практики.</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В организации был проведен внеплановый инструктаж по охране труда в связи с поступлением информации о несчастном случае, происшедшем в однопрофильной организации. Внеплановый инструктаж был проведен по программе первичного инструктажа. До проведения повторного инструктажа с рядом работников организации, который проводится согласно графику, в том числе по программам первичного инструктажа не реже, чем 1 раз в 6 месяцев, остался 1 месяц. Рассмотрим, требуется ли в такой ситуации проводить повторный инструктаж.</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В этой ситуации не следует полагать, что проведение внепланового инструктажа заменяет проведение повторного инструктажа. </w:t>
      </w:r>
      <w:proofErr w:type="gramStart"/>
      <w:r w:rsidRPr="008333B6">
        <w:rPr>
          <w:rFonts w:ascii="Arial" w:eastAsia="Times New Roman" w:hAnsi="Arial" w:cs="Arial"/>
          <w:i/>
          <w:iCs/>
          <w:color w:val="333333"/>
          <w:sz w:val="24"/>
          <w:szCs w:val="24"/>
          <w:lang w:eastAsia="ru-RU"/>
        </w:rPr>
        <w:t>Нужно учитывать, что проведение с работниками внепланового инструктажа регистрируется отдельно от проведения повторного (п. 61 Инструкции об обучении, стажировке, инструктаже и проверке знаний по вопросам охраны труда), а также что объем и содержание внепланового инструктажа определяются в зависимости от причин и обстоятельств, вызвавших необходимость его проведения (п. 57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журнале регистрации инструктажа по охране труда о проведении внепланового инструктажа.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о проведении внепланового инструктажа в личной карточке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журналах регистрации инструктажей по охране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2.4.5. Целевой инструктаж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Целевой инструктаж по охране труда (целевой инструктаж) проводится </w:t>
      </w:r>
      <w:proofErr w:type="gramStart"/>
      <w:r w:rsidRPr="00673506">
        <w:rPr>
          <w:rFonts w:ascii="Arial" w:eastAsia="Times New Roman" w:hAnsi="Arial" w:cs="Arial"/>
          <w:color w:val="333333"/>
          <w:sz w:val="24"/>
          <w:szCs w:val="24"/>
          <w:lang w:eastAsia="ru-RU"/>
        </w:rPr>
        <w:t>с</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до начала выполнения ими особых видов работ, а также при проведении экскурсий в организации - с посетителями (п. 58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работающих, в отношении которых должны соблюдаться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Целевой инструктаж проводится </w:t>
      </w:r>
      <w:proofErr w:type="gramStart"/>
      <w:r w:rsidRPr="00673506">
        <w:rPr>
          <w:rFonts w:ascii="Arial" w:eastAsia="Times New Roman" w:hAnsi="Arial" w:cs="Arial"/>
          <w:color w:val="333333"/>
          <w:sz w:val="24"/>
          <w:szCs w:val="24"/>
          <w:lang w:eastAsia="ru-RU"/>
        </w:rPr>
        <w:t>при</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выполнении</w:t>
      </w:r>
      <w:proofErr w:type="gramEnd"/>
      <w:r w:rsidRPr="00673506">
        <w:rPr>
          <w:rFonts w:ascii="Arial" w:eastAsia="Times New Roman" w:hAnsi="Arial" w:cs="Arial"/>
          <w:color w:val="333333"/>
          <w:sz w:val="24"/>
          <w:szCs w:val="24"/>
          <w:lang w:eastAsia="ru-RU"/>
        </w:rPr>
        <w:t xml:space="preserve"> разовых работ, не связанных с прямыми обязанностями по специальности (погрузка, разгрузка, уборка территории и другие);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ликвидации последствий аварий, стихийных бедствий и катастроф;</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производстве</w:t>
      </w:r>
      <w:proofErr w:type="gramEnd"/>
      <w:r w:rsidRPr="00673506">
        <w:rPr>
          <w:rFonts w:ascii="Arial" w:eastAsia="Times New Roman" w:hAnsi="Arial" w:cs="Arial"/>
          <w:color w:val="333333"/>
          <w:sz w:val="24"/>
          <w:szCs w:val="24"/>
          <w:lang w:eastAsia="ru-RU"/>
        </w:rPr>
        <w:t xml:space="preserve"> работ, на которые оформляется наряд-допуск. </w:t>
      </w:r>
      <w:proofErr w:type="gramStart"/>
      <w:r w:rsidRPr="00673506">
        <w:rPr>
          <w:rFonts w:ascii="Arial" w:eastAsia="Times New Roman" w:hAnsi="Arial" w:cs="Arial"/>
          <w:color w:val="333333"/>
          <w:sz w:val="24"/>
          <w:szCs w:val="24"/>
          <w:lang w:eastAsia="ru-RU"/>
        </w:rPr>
        <w:t>Наряд-допуск определяет место (места) проведения работ с повышенной опасностью (огневые работы на временных рабочих местах, работы на крыше зданий, в резервуарах, колодцах, подземных сооружениях и иные),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w:t>
      </w:r>
      <w:proofErr w:type="gramEnd"/>
      <w:r w:rsidRPr="00673506">
        <w:rPr>
          <w:rFonts w:ascii="Arial" w:eastAsia="Times New Roman" w:hAnsi="Arial" w:cs="Arial"/>
          <w:color w:val="333333"/>
          <w:sz w:val="24"/>
          <w:szCs w:val="24"/>
          <w:lang w:eastAsia="ru-RU"/>
        </w:rPr>
        <w:t xml:space="preserve"> Наряд-допуск заполняется по форме согласно приложению к Межотраслевым правилам по охране труда (п. 18, ч. 1 п. 19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Целевой инструктаж, как и первичный, повторный, внеплановый инструктажи, проводит непосредственный руководитель работ (начальник производства, цеха, участка, мастер, инструктор и другие должностные лица) (п. 59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Проведение целевого инструктажа подтверждается подписями лиц, проводивших и прошедших инструктаж, в журнале регистрации инструктажа по охране труда по форме согласно приложению 4 к Инструкции об обучении, стажировке, инструктаже и проверке знаний по вопросам охраны труда (в этом случае в журнале указывается причина его проведения) или в личной карточке по охране труда (в случае ее применения) по форме согласно приложению 3</w:t>
      </w:r>
      <w:proofErr w:type="gramEnd"/>
      <w:r w:rsidRPr="00673506">
        <w:rPr>
          <w:rFonts w:ascii="Arial" w:eastAsia="Times New Roman" w:hAnsi="Arial" w:cs="Arial"/>
          <w:color w:val="333333"/>
          <w:sz w:val="24"/>
          <w:szCs w:val="24"/>
          <w:lang w:eastAsia="ru-RU"/>
        </w:rPr>
        <w:t xml:space="preserve"> к Инструкции об обучении, стажировке, инструктаже и проверке знаний по вопросам охраны труда. В случае выполнения работ по наряду-допуску отметка о проведении целевого инструктажа производится в наряде-допуске (п. 61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в журнале регистрации инструктажа по охране труда о проведении целевого инструктажа.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о проведении целевого инструктажа в личной карточке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журналах регистрации целевого инструктажа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2.5. </w:t>
      </w:r>
      <w:proofErr w:type="gramStart"/>
      <w:r w:rsidRPr="00673506">
        <w:rPr>
          <w:rFonts w:ascii="Arial" w:eastAsia="Times New Roman" w:hAnsi="Arial" w:cs="Arial"/>
          <w:color w:val="333333"/>
          <w:sz w:val="24"/>
          <w:szCs w:val="24"/>
          <w:lang w:eastAsia="ru-RU"/>
        </w:rPr>
        <w:t>Обучение по вопросам</w:t>
      </w:r>
      <w:proofErr w:type="gramEnd"/>
      <w:r w:rsidRPr="00673506">
        <w:rPr>
          <w:rFonts w:ascii="Arial" w:eastAsia="Times New Roman" w:hAnsi="Arial" w:cs="Arial"/>
          <w:color w:val="333333"/>
          <w:sz w:val="24"/>
          <w:szCs w:val="24"/>
          <w:lang w:eastAsia="ru-RU"/>
        </w:rPr>
        <w:t xml:space="preserve"> охраны труда руководителей,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специалистов и работающих по профессиям рабочих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Работодатель обязан обеспечить обучение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по вопросам охраны труда (п. 12 ст. 226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5 ч. 1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работодателях и работающих, на которых распространяются требования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Одной из целей обучения работающих по вопросам охраны труда является подготовка их к последующей проверке знаний по вопросам охраны труда. Поэтому организовывать </w:t>
      </w:r>
      <w:proofErr w:type="gramStart"/>
      <w:r w:rsidRPr="00673506">
        <w:rPr>
          <w:rFonts w:ascii="Arial" w:eastAsia="Times New Roman" w:hAnsi="Arial" w:cs="Arial"/>
          <w:color w:val="333333"/>
          <w:sz w:val="24"/>
          <w:szCs w:val="24"/>
          <w:lang w:eastAsia="ru-RU"/>
        </w:rPr>
        <w:t>обучение по вопросам</w:t>
      </w:r>
      <w:proofErr w:type="gramEnd"/>
      <w:r w:rsidRPr="00673506">
        <w:rPr>
          <w:rFonts w:ascii="Arial" w:eastAsia="Times New Roman" w:hAnsi="Arial" w:cs="Arial"/>
          <w:color w:val="333333"/>
          <w:sz w:val="24"/>
          <w:szCs w:val="24"/>
          <w:lang w:eastAsia="ru-RU"/>
        </w:rPr>
        <w:t xml:space="preserve"> охраны труда следует для работающих, должности и профессии которых должны быть включены в соответствующие перечни: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перечень должностей руководителей и специалистов, отдельных категорий работающих, которые должны проходить проверку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перечень профессий рабочих, которые должны проходить проверку знаний по вопросам охраны труда (ч. 2 п. 27, п. 38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Работники, не прошедшие проверку знаний по вопросам охраны труда, не допускаются к работе (отстраняются от работы) (п. 2 ч. 2 ст. 49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прошедшего проверку знаний по вопросам охраны труда, см. путеводитель по кадровым вопросам "Отстранение работника от работы", подпункт 3.3.2 пункта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Работники, совмещающие несколько профессий (должностей), проходят обучение и проверку знаний по вопросам охраны труда по основной и совмещаемым профессиям (должностям).</w:t>
      </w:r>
      <w:proofErr w:type="gramEnd"/>
      <w:r w:rsidRPr="00673506">
        <w:rPr>
          <w:rFonts w:ascii="Arial" w:eastAsia="Times New Roman" w:hAnsi="Arial" w:cs="Arial"/>
          <w:color w:val="333333"/>
          <w:sz w:val="24"/>
          <w:szCs w:val="24"/>
          <w:lang w:eastAsia="ru-RU"/>
        </w:rPr>
        <w:t xml:space="preserve"> Работники, замещающие временно отсутствующих работников, проходят обучение и проверку знаний в объеме требований по замещаемым должностям (профессиям) (п. 6, 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способах оформления выполнения обязанностей временно отсутствующего работника см. путеводитель по кадровым вопросам "Выполнение обязанностей временно отсутствующего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Обучение руководителей, специалистов и рабочих по вопросам охраны труда проводится в соответствии с Кодексом Республики Беларусь об образовании (далее - Кодекс об образовании) и другими нормативными правовыми актами (ч. 1 п. 15, ч. 1 п. 33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особенностях </w:t>
      </w:r>
      <w:proofErr w:type="gramStart"/>
      <w:r w:rsidRPr="008333B6">
        <w:rPr>
          <w:rFonts w:ascii="Arial" w:eastAsia="Times New Roman" w:hAnsi="Arial" w:cs="Arial"/>
          <w:i/>
          <w:iCs/>
          <w:color w:val="333333"/>
          <w:sz w:val="24"/>
          <w:szCs w:val="24"/>
          <w:lang w:eastAsia="ru-RU"/>
        </w:rPr>
        <w:t>обучения работника по инициативе</w:t>
      </w:r>
      <w:proofErr w:type="gramEnd"/>
      <w:r w:rsidRPr="008333B6">
        <w:rPr>
          <w:rFonts w:ascii="Arial" w:eastAsia="Times New Roman" w:hAnsi="Arial" w:cs="Arial"/>
          <w:i/>
          <w:iCs/>
          <w:color w:val="333333"/>
          <w:sz w:val="24"/>
          <w:szCs w:val="24"/>
          <w:lang w:eastAsia="ru-RU"/>
        </w:rPr>
        <w:t xml:space="preserve"> нанимателя и работника и оформлении направления на обучение см. Путеводитель по кадровым вопросам "Совмещение работы с обучением", пункт 1.3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Работодатель вправе организовать </w:t>
      </w:r>
      <w:proofErr w:type="gramStart"/>
      <w:r w:rsidRPr="00673506">
        <w:rPr>
          <w:rFonts w:ascii="Arial" w:eastAsia="Times New Roman" w:hAnsi="Arial" w:cs="Arial"/>
          <w:color w:val="333333"/>
          <w:sz w:val="24"/>
          <w:szCs w:val="24"/>
          <w:lang w:eastAsia="ru-RU"/>
        </w:rPr>
        <w:t>обучение по вопросам</w:t>
      </w:r>
      <w:proofErr w:type="gramEnd"/>
      <w:r w:rsidRPr="00673506">
        <w:rPr>
          <w:rFonts w:ascii="Arial" w:eastAsia="Times New Roman" w:hAnsi="Arial" w:cs="Arial"/>
          <w:color w:val="333333"/>
          <w:sz w:val="24"/>
          <w:szCs w:val="24"/>
          <w:lang w:eastAsia="ru-RU"/>
        </w:rPr>
        <w:t xml:space="preserve"> охраны труда непосредственно в организации и вне ее различными способами: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путем направления работающих на обучающие курсы целевого назначения в учреждения дополнительного образования взрослых, иные учреждения образования, иные организации, которым в соответствии с законодательством предоставлено право </w:t>
      </w:r>
      <w:proofErr w:type="gramStart"/>
      <w:r w:rsidRPr="00673506">
        <w:rPr>
          <w:rFonts w:ascii="Arial" w:eastAsia="Times New Roman" w:hAnsi="Arial" w:cs="Arial"/>
          <w:color w:val="333333"/>
          <w:sz w:val="24"/>
          <w:szCs w:val="24"/>
          <w:lang w:eastAsia="ru-RU"/>
        </w:rPr>
        <w:t>осуществлять</w:t>
      </w:r>
      <w:proofErr w:type="gramEnd"/>
      <w:r w:rsidRPr="00673506">
        <w:rPr>
          <w:rFonts w:ascii="Arial" w:eastAsia="Times New Roman" w:hAnsi="Arial" w:cs="Arial"/>
          <w:color w:val="333333"/>
          <w:sz w:val="24"/>
          <w:szCs w:val="24"/>
          <w:lang w:eastAsia="ru-RU"/>
        </w:rPr>
        <w:t xml:space="preserve"> образовательную деятельность, реализующие образовательные программы дополнительного образования взрослых (например, в научно-образовательный центр охраны труда и промышленной безопасности ГУО "Республиканский институт высшей школы"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организовать обучение с помощью компьютерных программ;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предоставить </w:t>
      </w:r>
      <w:proofErr w:type="gramStart"/>
      <w:r w:rsidRPr="00673506">
        <w:rPr>
          <w:rFonts w:ascii="Arial" w:eastAsia="Times New Roman" w:hAnsi="Arial" w:cs="Arial"/>
          <w:color w:val="333333"/>
          <w:sz w:val="24"/>
          <w:szCs w:val="24"/>
          <w:lang w:eastAsia="ru-RU"/>
        </w:rPr>
        <w:t>работающим</w:t>
      </w:r>
      <w:proofErr w:type="gramEnd"/>
      <w:r w:rsidRPr="00673506">
        <w:rPr>
          <w:rFonts w:ascii="Arial" w:eastAsia="Times New Roman" w:hAnsi="Arial" w:cs="Arial"/>
          <w:color w:val="333333"/>
          <w:sz w:val="24"/>
          <w:szCs w:val="24"/>
          <w:lang w:eastAsia="ru-RU"/>
        </w:rPr>
        <w:t xml:space="preserve"> материалы для самостоятельного обучения;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 направить </w:t>
      </w:r>
      <w:proofErr w:type="gramStart"/>
      <w:r w:rsidRPr="00673506">
        <w:rPr>
          <w:rFonts w:ascii="Arial" w:eastAsia="Times New Roman" w:hAnsi="Arial" w:cs="Arial"/>
          <w:color w:val="333333"/>
          <w:sz w:val="24"/>
          <w:szCs w:val="24"/>
          <w:lang w:eastAsia="ru-RU"/>
        </w:rPr>
        <w:t>работающего</w:t>
      </w:r>
      <w:proofErr w:type="gramEnd"/>
      <w:r w:rsidRPr="00673506">
        <w:rPr>
          <w:rFonts w:ascii="Arial" w:eastAsia="Times New Roman" w:hAnsi="Arial" w:cs="Arial"/>
          <w:color w:val="333333"/>
          <w:sz w:val="24"/>
          <w:szCs w:val="24"/>
          <w:lang w:eastAsia="ru-RU"/>
        </w:rPr>
        <w:t xml:space="preserve"> на семинар и т.п.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Наряду с этими способами наниматель вправе направить работника для прохождения профессиональной подготовки, повышения квалификации, переподготовки по вопросам охраны труда в учреждения дополнительного образования взрослых, иные учреждения образования, иные организации, которым в соответствии с законодательством предоставлено право </w:t>
      </w:r>
      <w:proofErr w:type="gramStart"/>
      <w:r w:rsidRPr="00673506">
        <w:rPr>
          <w:rFonts w:ascii="Arial" w:eastAsia="Times New Roman" w:hAnsi="Arial" w:cs="Arial"/>
          <w:color w:val="333333"/>
          <w:sz w:val="24"/>
          <w:szCs w:val="24"/>
          <w:lang w:eastAsia="ru-RU"/>
        </w:rPr>
        <w:t>осуществлять</w:t>
      </w:r>
      <w:proofErr w:type="gramEnd"/>
      <w:r w:rsidRPr="00673506">
        <w:rPr>
          <w:rFonts w:ascii="Arial" w:eastAsia="Times New Roman" w:hAnsi="Arial" w:cs="Arial"/>
          <w:color w:val="333333"/>
          <w:sz w:val="24"/>
          <w:szCs w:val="24"/>
          <w:lang w:eastAsia="ru-RU"/>
        </w:rPr>
        <w:t xml:space="preserve"> образовательную деятельность, реализующие образовательные программы дополнительного образования взрослых (ст. 220-1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Конкретный способ обучения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по вопросам охраны труда определяется нанимателем.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Обучение по вопросам охраны труда может быть организовано как в рабочее, так и в нерабочее время; как по месту нахождения работодателя, так и в другой местности.</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При этом если принимающая или направляющая сторона оплачивает питание командированного, то в этом случае ему выплачиваются суточные в размере 50 процентов от установленной нормы независимо от того, сколько раз в день за счет принимающей или направляющей стороны питался командированный работник - один, два или три (подп. 4.3 п. 4 Инструкции о порядке и размерах возмещения расходов при служебных командировках в пределах</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Республики Беларусь, утвержденной Постановлением Министерства финансов Республики Беларусь от 12.04.2000 N 35).</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На работников, направленных нанимателем на профессиональную подготовку (переподготовку), повышение квалификации в дневной и заочной формах обучения, распространяются гарантии, предусмотренные ТК и Положением о гарантиях работникам, направляемым нанимателем на профессиональную подготовку, переподготовку, повышение квалификации и стажировку, утвержденным Постановлением Совета Министров Республики Беларусь от 24.01.2008 N 101 (далее - Положение о гарантиях):</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 За работниками, направленными нанимателем на переподготовку в заочной форме обучения, сохраняется средняя заработная плата по месту работы на время нахождения их на сессии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ч. 1 п. 2 Положения о гарантиях).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 За работниками, направленными на переподготовку, повышение квалификации в дневной форме обучения, сохраняется должность и средний заработок по месту работы на весь период прохождения ими обучения (ст. 102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 ч. 1 п. 2 Положения о гарантиях).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3. </w:t>
      </w:r>
      <w:proofErr w:type="gramStart"/>
      <w:r w:rsidRPr="00673506">
        <w:rPr>
          <w:rFonts w:ascii="Arial" w:eastAsia="Times New Roman" w:hAnsi="Arial" w:cs="Arial"/>
          <w:color w:val="333333"/>
          <w:sz w:val="24"/>
          <w:szCs w:val="24"/>
          <w:lang w:eastAsia="ru-RU"/>
        </w:rPr>
        <w:t>Работникам, принятым на работу и не имеющим квалификации (разряда, класса, категории) по необходимой организации профессии, при направлении их на профессиональную подготовку, переподготовку в дневной форме обучения в течение периода обучения выплачивается заработная плата из расчета не менее тарифной ставки первого разряда, установленной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w:t>
      </w:r>
      <w:proofErr w:type="gramEnd"/>
      <w:r w:rsidRPr="00673506">
        <w:rPr>
          <w:rFonts w:ascii="Arial" w:eastAsia="Times New Roman" w:hAnsi="Arial" w:cs="Arial"/>
          <w:color w:val="333333"/>
          <w:sz w:val="24"/>
          <w:szCs w:val="24"/>
          <w:lang w:eastAsia="ru-RU"/>
        </w:rPr>
        <w:t xml:space="preserve"> оплате труда к работникам бюджетных организаций (ч. 2 п. 2 Положения о гарантиях).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присвоении рабочим квалификационных разрядов, классов см. путеводитель по кадровым вопросам "Присвоение рабочим квалификационных разрядов, классов".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 Работникам, направленным на повышение квалификации в дневной форме обучения в другой населенный пункт, выплачиваются суточные по установленным нормам командировочных расходов в течение первого месяца обучения, на протяжении остального периода обучения - стипендия в размере 0,5 тарифного оклада (ставки) в месяц (п. 3 Положения о гарантиях).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5. Руководителям и специалистам, направленным на переподготовку в заочной форме обучения в другой населенный пункт, выплачиваются суточные до 60 календарных дней по установленным нормам командировочных расходов в течение каждого учебного года пропорционально продолжительности обучения в период нахождения работников на сессиях (п. 4 Положения о гарантиях).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гарантиях, предоставляемых работникам, совмещающим работу с обучением, см. Путеводитель по кадровым вопросам "Совмещение работы с обучением", глава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Направление работников на курсы повышения квалификации в другую местность по своей сути не является служебной командировкой, так как целью повышения квалификации является профессиональное совершенствование работников (п. 2 ст. 242 Кодекса об образовании), а </w:t>
      </w:r>
      <w:proofErr w:type="gramStart"/>
      <w:r w:rsidRPr="00673506">
        <w:rPr>
          <w:rFonts w:ascii="Arial" w:eastAsia="Times New Roman" w:hAnsi="Arial" w:cs="Arial"/>
          <w:color w:val="333333"/>
          <w:sz w:val="24"/>
          <w:szCs w:val="24"/>
          <w:lang w:eastAsia="ru-RU"/>
        </w:rPr>
        <w:t>не выполнение</w:t>
      </w:r>
      <w:proofErr w:type="gramEnd"/>
      <w:r w:rsidRPr="00673506">
        <w:rPr>
          <w:rFonts w:ascii="Arial" w:eastAsia="Times New Roman" w:hAnsi="Arial" w:cs="Arial"/>
          <w:color w:val="333333"/>
          <w:sz w:val="24"/>
          <w:szCs w:val="24"/>
          <w:lang w:eastAsia="ru-RU"/>
        </w:rPr>
        <w:t xml:space="preserve"> определенного служебного задания, обусловленного трудовыми обязанностями работника (ч. 1 ст. 91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выплате суточных см. Путеводитель по кадровым вопросам "Служебные командировки", пункт 3.4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6. Работникам, направленным на обучение в другой населенный пункт, возмещаются расходы на наем жилого помещения и проезд к месту обучения и обратно (п. 6, 7 Положения о гарантиях).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приказе по личному составу о направлении работника на курсы повышения квалификации указываются: должность, фамилия, имя, отчество работника, вид курсов повышения квалификации, наименование организации, в которой проводятся курсы, период обучения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направлении работника на курсы повышения квалификации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Организации, которые привлекают к работам (оказанию услуг) обучающихся учреждений образования, проводят их обучение в соответствии с Инструкцией об обучении, стажировке, инструктаже и проверке знаний по вопросам охраны труда (п. 31, 32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Общие положения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см. Путеводитель по кадровым вопросам "Организация охраны труда", пункт 2.3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 Стажировка специалистов и рабочих перед допуском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 самостоятельной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2.6.1. Стажировка специалистов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Стажировка на рабочем месте перед допуском к самостоятельной работе проводится в целях обеспечения соблюдения требований законодательства об охране труда (ч. 3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Законодательно закреплены ряд определений термина "стажировка", а некоторые из них сложились на практике. Стажировка проводится, в частности: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 целью подтверждения профессиональной пригодности некоторых категорий работающих (п. 1 ст. 9 Закона Республики Беларусь от 30.12.2011 N 334-З "Об адвокатуре и адвокатской деятельности в Республике Беларусь"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качестве образовательной программы - с целью освоения руководящими работниками и специалистами новых методов, технологий и элементов профессиональной деятельности (п. 5 ст. 242 Кодекса об образовании);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стажировка некоторых категорий рабочих и специалистов </w:t>
      </w:r>
      <w:proofErr w:type="gramStart"/>
      <w:r w:rsidRPr="00673506">
        <w:rPr>
          <w:rFonts w:ascii="Arial" w:eastAsia="Times New Roman" w:hAnsi="Arial" w:cs="Arial"/>
          <w:color w:val="333333"/>
          <w:sz w:val="24"/>
          <w:szCs w:val="24"/>
          <w:lang w:eastAsia="ru-RU"/>
        </w:rPr>
        <w:t>на рабочем месте в целях обеспечения требований по охране труда перед допуском к самостоятельной работе</w:t>
      </w:r>
      <w:proofErr w:type="gramEnd"/>
      <w:r w:rsidRPr="00673506">
        <w:rPr>
          <w:rFonts w:ascii="Arial" w:eastAsia="Times New Roman" w:hAnsi="Arial" w:cs="Arial"/>
          <w:color w:val="333333"/>
          <w:sz w:val="24"/>
          <w:szCs w:val="24"/>
          <w:lang w:eastAsia="ru-RU"/>
        </w:rPr>
        <w:t xml:space="preserve"> (п. 23, 37 Инструкции об обучении, стажировке, инструктаже и проверке знаний по вопросам охраны труда). Для руководителей стажировка на рабочем месте законодательством не предусмотрена.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Так, перед допуском к самостоятельной работе при необходимости проходят стажировку по занимаемой должности специалисты, принятые или переведенные на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связанные</w:t>
      </w:r>
      <w:proofErr w:type="gramEnd"/>
      <w:r w:rsidRPr="00673506">
        <w:rPr>
          <w:rFonts w:ascii="Arial" w:eastAsia="Times New Roman" w:hAnsi="Arial" w:cs="Arial"/>
          <w:color w:val="333333"/>
          <w:sz w:val="24"/>
          <w:szCs w:val="24"/>
          <w:lang w:eastAsia="ru-RU"/>
        </w:rPr>
        <w:t xml:space="preserve"> с ведением технологических процессов;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связанные с эксплуатацией, испытанием, наладкой и ремонтом оборудования, коммуникаций, зданий и сооружений;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занятые</w:t>
      </w:r>
      <w:proofErr w:type="gramEnd"/>
      <w:r w:rsidRPr="00673506">
        <w:rPr>
          <w:rFonts w:ascii="Arial" w:eastAsia="Times New Roman" w:hAnsi="Arial" w:cs="Arial"/>
          <w:color w:val="333333"/>
          <w:sz w:val="24"/>
          <w:szCs w:val="24"/>
          <w:lang w:eastAsia="ru-RU"/>
        </w:rPr>
        <w:t xml:space="preserve"> на подземных работах.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Перечень должностей специалистов, которые должны проходить стажировку, утверждает наниматель (ч. 2 п. 37 Инструкции об обучении, стажировке, инструктаже и проверке знаний по вопросам охраны труда). Продолжительность стажировки полагаем возможным указать в перечне в днях в виде диапазона, а конкретную продолжительность стажировки указывать в приказе о приеме или переводе в зависимости от квалификации специалиста. Перечень, как правило, подготавливается лицом, ответственным за охрану труда в организации, и утверждается нанимателем. Утверждение может выражаться в проставлении грифа утверждения или в издании приказа по основной деятельности об утверждении перечня.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перечня должностей специалистов, которые должны проходить стажировку.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Проводит стажировку специалистов должностное лицо, назначаемое приказом руководителя организации. Законодательством не установлены требования к этому должностному лицу. Это может быть, к примеру, непосредственный руководитель работника. В законодательстве не содержится требований об установлении доплат или надбавок за руководство стажировкой специалиста, однако возможность их установления может быть предусмотрена локальными нормативными актами организации, к </w:t>
      </w:r>
      <w:proofErr w:type="gramStart"/>
      <w:r w:rsidRPr="00673506">
        <w:rPr>
          <w:rFonts w:ascii="Arial" w:eastAsia="Times New Roman" w:hAnsi="Arial" w:cs="Arial"/>
          <w:color w:val="333333"/>
          <w:sz w:val="24"/>
          <w:szCs w:val="24"/>
          <w:lang w:eastAsia="ru-RU"/>
        </w:rPr>
        <w:t>примеру</w:t>
      </w:r>
      <w:proofErr w:type="gramEnd"/>
      <w:r w:rsidRPr="00673506">
        <w:rPr>
          <w:rFonts w:ascii="Arial" w:eastAsia="Times New Roman" w:hAnsi="Arial" w:cs="Arial"/>
          <w:color w:val="333333"/>
          <w:sz w:val="24"/>
          <w:szCs w:val="24"/>
          <w:lang w:eastAsia="ru-RU"/>
        </w:rPr>
        <w:t xml:space="preserve"> положением об оплате труда, или при его отсутствии - приказом о назначении должностного лица, ответственного за стажировку специалиста (руководителя стажировки). Полагаем возможным включить условие о стажировке в </w:t>
      </w:r>
      <w:proofErr w:type="gramStart"/>
      <w:r w:rsidRPr="00673506">
        <w:rPr>
          <w:rFonts w:ascii="Arial" w:eastAsia="Times New Roman" w:hAnsi="Arial" w:cs="Arial"/>
          <w:color w:val="333333"/>
          <w:sz w:val="24"/>
          <w:szCs w:val="24"/>
          <w:lang w:eastAsia="ru-RU"/>
        </w:rPr>
        <w:t>приказ</w:t>
      </w:r>
      <w:proofErr w:type="gramEnd"/>
      <w:r w:rsidRPr="00673506">
        <w:rPr>
          <w:rFonts w:ascii="Arial" w:eastAsia="Times New Roman" w:hAnsi="Arial" w:cs="Arial"/>
          <w:color w:val="333333"/>
          <w:sz w:val="24"/>
          <w:szCs w:val="24"/>
          <w:lang w:eastAsia="ru-RU"/>
        </w:rPr>
        <w:t xml:space="preserve"> о приеме работника на работу (переводе на другую работу). В приказе в части прохождения стажировки необходимо указать конкретную продолжительность стажировки, должность руководителя стажировки и т.п.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приеме на работу с условием о прохождении стажировки.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невозможности обеспечить в </w:t>
      </w:r>
      <w:proofErr w:type="spellStart"/>
      <w:r w:rsidRPr="00673506">
        <w:rPr>
          <w:rFonts w:ascii="Arial" w:eastAsia="Times New Roman" w:hAnsi="Arial" w:cs="Arial"/>
          <w:color w:val="333333"/>
          <w:sz w:val="24"/>
          <w:szCs w:val="24"/>
          <w:lang w:eastAsia="ru-RU"/>
        </w:rPr>
        <w:t>микроорганизациях</w:t>
      </w:r>
      <w:proofErr w:type="spellEnd"/>
      <w:r w:rsidRPr="00673506">
        <w:rPr>
          <w:rFonts w:ascii="Arial" w:eastAsia="Times New Roman" w:hAnsi="Arial" w:cs="Arial"/>
          <w:color w:val="333333"/>
          <w:sz w:val="24"/>
          <w:szCs w:val="24"/>
          <w:lang w:eastAsia="ru-RU"/>
        </w:rPr>
        <w:t xml:space="preserve"> прохождение специалистами стажировки допускается ее прохождение в другой организации, выполняющей аналогичные виды работ (п. 37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Проведение и прохождение стажировки подтверждается подписями руководителя стажировки и специалиста, прошедшего стажировку, в журнале регистрации инструктажа по охране труда по форме согласно приложению 4 к Инструкции об обучении, стажировке, инструктаже и проверке знаний по вопросам охраны труда или в личной карточке по охране труда (в случае ее применения) по форме согласно приложению 3 к Инструкции об обучении, стажировке, инструктаже и</w:t>
      </w:r>
      <w:proofErr w:type="gramEnd"/>
      <w:r w:rsidRPr="00673506">
        <w:rPr>
          <w:rFonts w:ascii="Arial" w:eastAsia="Times New Roman" w:hAnsi="Arial" w:cs="Arial"/>
          <w:color w:val="333333"/>
          <w:sz w:val="24"/>
          <w:szCs w:val="24"/>
          <w:lang w:eastAsia="ru-RU"/>
        </w:rPr>
        <w:t xml:space="preserve"> проверке знаний по вопросам охраны труда (п. 61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журнале регистрации инструктажа по охране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Законодательство не требует от работодателя издавать в отношении специалистов какие-либо отдельные документы для допуска к работе после прохождения стажировки. В связи с этим полагаем, что к самостоятельной работе специалисты допускаются после оформления проведения и прохождения стажировки в журнале регистрации инструктажа по охране труда или в личной карточке по охране труда (в случае ее применения).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2.6.2. Стажировка рабочих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Перед допуском к самостоятельной работе обязательно проходят стажировку рабочие: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lastRenderedPageBreak/>
        <w:t>- принятые или переведенные на работы с повышенной опасностью;</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имеющие перерыв в выполнении работ с повышенной опасностью более 1 года (п. 23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Работница выходит на работу, связанную с выполнением работ в опасных условиях труда, после перерыва, вызванного отпуском по беременности и родам и социальным отпуском по уходу за ребенком до достижения им возраста трех лет. Так как перерыв в работе по профессии составил более трех лет, с ней необходимо провести стажировку на рабочем месте.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Рабочие, выполняющие работы с повышенной опасностью, допускаются к самостоятельной работе после проверки знаний по вопросам охраны труда, которая следует за стажировкой.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Отметим, что при выполнении работ с повышенной опасностью отраслевые инструкции обязывают нанимателей проводить стажировку работников на рабочем месте при выполнении тех или иных видов работ (п. 5 Порядка обучения, инструктажа и проверки знаний работников по вопросам охраны труда, утвержденного Приказом Министерства жилищно-коммунального хозяйства Республики Беларусь от 13.12.2005 N 185, п. 29 Инструкции обучения безопасным методам и приемам работы, проведения инструктажа</w:t>
      </w:r>
      <w:proofErr w:type="gramEnd"/>
      <w:r w:rsidRPr="00673506">
        <w:rPr>
          <w:rFonts w:ascii="Arial" w:eastAsia="Times New Roman" w:hAnsi="Arial" w:cs="Arial"/>
          <w:color w:val="333333"/>
          <w:sz w:val="24"/>
          <w:szCs w:val="24"/>
          <w:lang w:eastAsia="ru-RU"/>
        </w:rPr>
        <w:t xml:space="preserve"> и проверки знаний по вопросам </w:t>
      </w:r>
      <w:proofErr w:type="gramStart"/>
      <w:r w:rsidRPr="00673506">
        <w:rPr>
          <w:rFonts w:ascii="Arial" w:eastAsia="Times New Roman" w:hAnsi="Arial" w:cs="Arial"/>
          <w:color w:val="333333"/>
          <w:sz w:val="24"/>
          <w:szCs w:val="24"/>
          <w:lang w:eastAsia="ru-RU"/>
        </w:rPr>
        <w:t>охраны труда работников организаций системы Министерства архитектуры</w:t>
      </w:r>
      <w:proofErr w:type="gramEnd"/>
      <w:r w:rsidRPr="00673506">
        <w:rPr>
          <w:rFonts w:ascii="Arial" w:eastAsia="Times New Roman" w:hAnsi="Arial" w:cs="Arial"/>
          <w:color w:val="333333"/>
          <w:sz w:val="24"/>
          <w:szCs w:val="24"/>
          <w:lang w:eastAsia="ru-RU"/>
        </w:rPr>
        <w:t xml:space="preserve"> и строительства Республики Беларусь, утвержденной Постановлением Министерства архитектуры и строительства Республики Беларусь от 20.09.2004 N 22 (далее - Инструкция по охране труда работников организаций системы Минархитектуры),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невозможности обеспечить в </w:t>
      </w:r>
      <w:proofErr w:type="spellStart"/>
      <w:r w:rsidRPr="00673506">
        <w:rPr>
          <w:rFonts w:ascii="Arial" w:eastAsia="Times New Roman" w:hAnsi="Arial" w:cs="Arial"/>
          <w:color w:val="333333"/>
          <w:sz w:val="24"/>
          <w:szCs w:val="24"/>
          <w:lang w:eastAsia="ru-RU"/>
        </w:rPr>
        <w:t>микроорганизациях</w:t>
      </w:r>
      <w:proofErr w:type="spellEnd"/>
      <w:r w:rsidRPr="00673506">
        <w:rPr>
          <w:rFonts w:ascii="Arial" w:eastAsia="Times New Roman" w:hAnsi="Arial" w:cs="Arial"/>
          <w:color w:val="333333"/>
          <w:sz w:val="24"/>
          <w:szCs w:val="24"/>
          <w:lang w:eastAsia="ru-RU"/>
        </w:rPr>
        <w:t xml:space="preserve"> прохождение рабочими стажировки допускается ее прохождение в другой организации, где имеются аналогичные профессии, выполняются аналогичные виды работ (ч. 2 п. 24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Перечень профессий рабочих, которые должны проходить стажировку, с учетом требований соответствующих отраслевых нормативных правовых актов утверждает наниматель. В перечне устанавливается продолжительность стажировки, которая зависит от квалификации рабочих и видов выполняемых ими работ, но не менее 2 рабочих дней (п. 25 Инструкции об обучении, стажировке, инструктаже и проверке знаний по вопросам охраны труда). При определении продолжительности стажировки полагаем возможным указать в перечне диапазон в днях. Решение вопроса о продолжительности стажировки конкретного работника должно зависеть от его квалификации.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перечня профессий рабочих, которые должны проходить стажировку на рабочем месте.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Руководители стажировки и рабочие, проходящие стажировку, должны быть ознакомлены с приказом (распоряжением) о прохождении стажировки (ч. 1 п. 24 Инструкции об обучении, стажировке, инструктаже и проверке знаний по вопросам охраны труда). В законодательстве не содержится требований об установлении доплат или надбавок за руководство стажировкой рабочих, однако возможность их установления может быть предусмотрена локальными нормативными актами организации, к </w:t>
      </w:r>
      <w:proofErr w:type="gramStart"/>
      <w:r w:rsidRPr="00673506">
        <w:rPr>
          <w:rFonts w:ascii="Arial" w:eastAsia="Times New Roman" w:hAnsi="Arial" w:cs="Arial"/>
          <w:color w:val="333333"/>
          <w:sz w:val="24"/>
          <w:szCs w:val="24"/>
          <w:lang w:eastAsia="ru-RU"/>
        </w:rPr>
        <w:t>примеру</w:t>
      </w:r>
      <w:proofErr w:type="gramEnd"/>
      <w:r w:rsidRPr="00673506">
        <w:rPr>
          <w:rFonts w:ascii="Arial" w:eastAsia="Times New Roman" w:hAnsi="Arial" w:cs="Arial"/>
          <w:color w:val="333333"/>
          <w:sz w:val="24"/>
          <w:szCs w:val="24"/>
          <w:lang w:eastAsia="ru-RU"/>
        </w:rPr>
        <w:t xml:space="preserve"> положением об оплате труда, или при его отсутствии - приказом о назначении руководителя стажировки.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Полагаем возможным включать сведения о проведении стажировки в приказы о приеме на работу, переводе на другую работу рабочих. В таком приказе следует указать конкретную продолжительность стажировки, руководителя стажировки и т.п.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приеме на работу и проведении стажировки рабочего.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 самостоятельной работе рабочие допускаются руководителем организации (структурного подразделения) после прохождения стажировки. Допуск может быть оформлен одним из способов: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запись в журнале регистрации инструктажа по охране труда (приложение 4 к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журнале регистрации инструктажа по охране труда см. Путеводитель по кадровым вопросам "Организация охраны труда",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издание приказа (распоряжения) о допуске к работе на основании докладной записки руководителя стажировк</w:t>
      </w:r>
      <w:proofErr w:type="gramStart"/>
      <w:r w:rsidRPr="00673506">
        <w:rPr>
          <w:rFonts w:ascii="Arial" w:eastAsia="Times New Roman" w:hAnsi="Arial" w:cs="Arial"/>
          <w:color w:val="333333"/>
          <w:sz w:val="24"/>
          <w:szCs w:val="24"/>
          <w:lang w:eastAsia="ru-RU"/>
        </w:rPr>
        <w:t>и о ее</w:t>
      </w:r>
      <w:proofErr w:type="gramEnd"/>
      <w:r w:rsidRPr="00673506">
        <w:rPr>
          <w:rFonts w:ascii="Arial" w:eastAsia="Times New Roman" w:hAnsi="Arial" w:cs="Arial"/>
          <w:color w:val="333333"/>
          <w:sz w:val="24"/>
          <w:szCs w:val="24"/>
          <w:lang w:eastAsia="ru-RU"/>
        </w:rPr>
        <w:t xml:space="preserve"> прохождении (п. 30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докладной записки руководителя стажировки.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 практике чаще всего вносится запись в журнал, а отдельный приказ не издается.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записи о стажировке на рабочем месте в журнале регистрации инструктажа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оформлении приказа о допуске к работе в нем следует указать дату допуска к работе и т.п. Основанием для издания такого приказа может быть приказ о проведении стажировки, приказ о приеме на работу с условием о проведении стажировки. Полагаем, что такой приказ должен относиться к приказам по личному составу.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допуске рабочего к самостоятельной работе после прохождения стажировки.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 Проверка знаний (в том числе внеочередная) по вопросам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охраны труда руководителей, специалистов и рабочих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Проверка знаний работающих по вопросам охраны труда (проверка знаний) - обязательное звено в организации работы по охране труда (ст. 25 Закона об охране труда). Проверка знаний работающих производится комиссиями для проверки знаний работающих по вопросам охраны труда (комиссии для проверки знаний) (ч. 5 ст. 25 Закона об охране труда). Также прохождение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 (ч. 6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комиссиях для проверки знаний по вопросам охраны труда см. Путеводитель по кадровым вопросам "Организация охраны труда", подпункт 2.7.5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Проверка знаний следует за </w:t>
      </w:r>
      <w:proofErr w:type="gramStart"/>
      <w:r w:rsidRPr="00673506">
        <w:rPr>
          <w:rFonts w:ascii="Arial" w:eastAsia="Times New Roman" w:hAnsi="Arial" w:cs="Arial"/>
          <w:color w:val="333333"/>
          <w:sz w:val="24"/>
          <w:szCs w:val="24"/>
          <w:lang w:eastAsia="ru-RU"/>
        </w:rPr>
        <w:t>обучением по вопросам</w:t>
      </w:r>
      <w:proofErr w:type="gramEnd"/>
      <w:r w:rsidRPr="00673506">
        <w:rPr>
          <w:rFonts w:ascii="Arial" w:eastAsia="Times New Roman" w:hAnsi="Arial" w:cs="Arial"/>
          <w:color w:val="333333"/>
          <w:sz w:val="24"/>
          <w:szCs w:val="24"/>
          <w:lang w:eastAsia="ru-RU"/>
        </w:rPr>
        <w:t xml:space="preserve"> охраны труда и стажировкой, но проводится не для всех работающих, а только для тех, которые обязаны проходить проверку знаний в соответствии с требованиями нормативных правовых актов.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руководителях и специалистах, которые проходят проверку знаний, см. Путеводитель по кадровым вопросам "Организация охраны труда", подпункт 2.7.1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рабочих, которые проходят проверку знаний, см. Путеводитель по кадровым вопросам "Организация охраны труда", подпункт 2.7.2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некоторых случаях проводятся внеочередные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внеочередных проверок знаний см. Путеводитель по кадровым вопросам "Организация охраны труда", подпункт 2.7.3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Установлен порядок проведения проверки знаний и допуска к работе после ее прохождения.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проверки знаний и допуске к работе см. Путеводитель по кадровым вопросам "Организация охраны труда", подпункт 2.7.4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2.7.1. Руководители и специалисты, которые проходят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проверку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Проверку знаний проходят руководители и специалисты, отдельные категории работающих, должности которых включаются в утвержденный нанимателем перечень должностей руководителей и специалистов, которые должны проходить проверку знаний по вопросам охраны труда (п. 38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Перечень составляется в организации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(приложение 6 к Инструкции об обучении, стажировке, инструктаже и проверке знаний по вопросам охраны труда). В частности, в перечень, составляемый в организации, могут быть включены должности: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руководителей и заместителей руководителей структурных подразделений организаций, в должностные обязанности которых входят вопросы охраны труда по соответствующим направлениям деятельности (главный инженер, заведующий складом, заведующий мастерской, мастер и др.);</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специалистов структурных подразделений, которые непосредственно связаны с проведением работ на производственных участках, осуществляющих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техническим состоянием машин, механизмов, зданий и сооружений, проведением технологических процессов (инженер-конструктор, инженер-механик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специалистов служб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лиц, работающих по гражданско-правовым договорам (если это необходимо при выполнении соответствующих видов работ, услуг);</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членов комиссии для проверки знаний по вопросам охраны труда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Проверка знаний работников согласно перечню проводится после прохождения ими обучения по учебным планам и программам, составленным на основании типового перечня вопросов для обучения и проверки знаний по вопросам охраны труда руководителей и специалистов согласно приложению 5 к Инструкции об обучении, стажировке, инструктаже и проверке знаний по вопросам охраны труда (п. 35 Инструкции об обучении, стажировке, инструктаже и проверке знаний по</w:t>
      </w:r>
      <w:proofErr w:type="gramEnd"/>
      <w:r w:rsidRPr="00673506">
        <w:rPr>
          <w:rFonts w:ascii="Arial" w:eastAsia="Times New Roman" w:hAnsi="Arial" w:cs="Arial"/>
          <w:color w:val="333333"/>
          <w:sz w:val="24"/>
          <w:szCs w:val="24"/>
          <w:lang w:eastAsia="ru-RU"/>
        </w:rPr>
        <w:t xml:space="preserve">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см. Путеводитель по кадровым вопросам "Организация охраны труда",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lastRenderedPageBreak/>
        <w:t>Периодичность проверки знаний руководителей и специалистов по вопросам охраны труда - не позднее месяца со дня назначения на должность, а в последующем - периодически, в соответствии с требованиями нормативных правовых актов, но не реже одного раза в три года (п. 39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Работающие по некоторым должностям руководители и специалисты проходят проверку знаний ежегодно, что установлено отраслевыми НПА по охране труда для некоторых отраслей, такими как: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 44 Инструкции по охране труда работников организаций системы Минархитектуры;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 3 Межотраслевой типовой инструкции по охране труда при выполнении работ по обслуживанию и ремонту зданий и сооружений, утвержденной Постановлением Министерства труда и социальной защиты Республики Беларусь от 27.12.2007 N 186,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Проверка знаний производится комиссиями для проверки знаний (ч. 5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комиссиях для проверки знаний по вопросам охраны труда см. Путеводитель по кадровым вопросам "Организация охраны труда", подпункт 2.7.5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Установлен порядок проведения проверки знаний и допуска к работе после ее прохождения.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проверки знаний и допуске к работе см. Путеводитель по кадровым вопросам "Организация охраны труда", подпункт 2.7.4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2.7.2. Рабочие, которые проходят проверку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Проверку знаний проходят рабочие, выполняющие работы с повышенной опасностью, а также занятые на объектах, поднадзорных органам, уполномоченным на осуществление контроля (надзора) (к примеру, органам </w:t>
      </w:r>
      <w:proofErr w:type="spellStart"/>
      <w:r w:rsidRPr="00673506">
        <w:rPr>
          <w:rFonts w:ascii="Arial" w:eastAsia="Times New Roman" w:hAnsi="Arial" w:cs="Arial"/>
          <w:color w:val="333333"/>
          <w:sz w:val="24"/>
          <w:szCs w:val="24"/>
          <w:lang w:eastAsia="ru-RU"/>
        </w:rPr>
        <w:t>Госпромнадзора</w:t>
      </w:r>
      <w:proofErr w:type="spellEnd"/>
      <w:r w:rsidRPr="00673506">
        <w:rPr>
          <w:rFonts w:ascii="Arial" w:eastAsia="Times New Roman" w:hAnsi="Arial" w:cs="Arial"/>
          <w:color w:val="333333"/>
          <w:sz w:val="24"/>
          <w:szCs w:val="24"/>
          <w:lang w:eastAsia="ru-RU"/>
        </w:rPr>
        <w:t xml:space="preserve"> и др.) (ч. 1 п. 27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Профессии таких рабочих включаются в перечень профессий рабочих, которые должны проходить проверку знаний по вопросам охраны труда (ч. 2 п. 27 Инструкции об обучении, стажировке, инструктаже и проверке знаний по вопросам охраны труда). Этот перечень разрабатывается в организации на основании типового перечня работ с повышенной опасностью (приложение 1 к Инструкции об обучении, стажировке, инструктаже и проверке знаний по вопросам охраны труда) и требований соответствующих нормативных правовых актов. </w:t>
      </w:r>
      <w:proofErr w:type="gramStart"/>
      <w:r w:rsidRPr="00673506">
        <w:rPr>
          <w:rFonts w:ascii="Arial" w:eastAsia="Times New Roman" w:hAnsi="Arial" w:cs="Arial"/>
          <w:color w:val="333333"/>
          <w:sz w:val="24"/>
          <w:szCs w:val="24"/>
          <w:lang w:eastAsia="ru-RU"/>
        </w:rPr>
        <w:t>Нормативные правовые акты, используемые при составлении перечня профессий рабочих, которые должны проходить проверку знаний по вопросам охраны труда, - это правила охраны труда, утвержденные для выполнения отдельных видов работ с повышенной опасностью (Межотраслевые правила по охране труда при термической обработке металлов, утвержденные Постановлением Министерства труда и социальной защиты Республики Беларусь, Министерства промышленности Республики Беларусь от 29.07.2005 N 99/9;</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Правила охраны труда при работе на высоте, утвержденные Постановлением Министерства труда Республики Беларусь от 28.04.2001 N 52, и т.п.).</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Если в организации имеется водитель автомобиля, эту профессию необходимо включить в перечень профессий рабочих, которые должны проходить проверку знаний по вопросам охраны труда (п. 36 Типового перечня работ с повышенной опасностью (приложение 1 к Инструкции об обучении, стажировке, инструктаже и проверке знаний по вопросам охраны труда)). Специальным нормативным правовым актом установлено, что водитель автомобиля допускается к самостоятельной работе после </w:t>
      </w:r>
      <w:proofErr w:type="gramStart"/>
      <w:r w:rsidRPr="008333B6">
        <w:rPr>
          <w:rFonts w:ascii="Arial" w:eastAsia="Times New Roman" w:hAnsi="Arial" w:cs="Arial"/>
          <w:i/>
          <w:iCs/>
          <w:color w:val="333333"/>
          <w:sz w:val="24"/>
          <w:szCs w:val="24"/>
          <w:lang w:eastAsia="ru-RU"/>
        </w:rPr>
        <w:t>прохождения</w:t>
      </w:r>
      <w:proofErr w:type="gramEnd"/>
      <w:r w:rsidRPr="008333B6">
        <w:rPr>
          <w:rFonts w:ascii="Arial" w:eastAsia="Times New Roman" w:hAnsi="Arial" w:cs="Arial"/>
          <w:i/>
          <w:iCs/>
          <w:color w:val="333333"/>
          <w:sz w:val="24"/>
          <w:szCs w:val="24"/>
          <w:lang w:eastAsia="ru-RU"/>
        </w:rPr>
        <w:t xml:space="preserve"> в том числе проверки знаний по вопросам охраны труда (п. 2 Типовой инструкции по охране труда для водителя автомобиля, утвержденной Постановлением Министерства труда и социальной защиты Республики Беларусь от 21.10.2003 N 130).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об особенностях работы водителей служебных легковых автомобилей см. Путеводитель по кадровым вопросам "Особенности работы водителей служебных легковых автомобилей".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Проверка знаний производится после прохождения стажировки рабочих: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принятых</w:t>
      </w:r>
      <w:proofErr w:type="gramEnd"/>
      <w:r w:rsidRPr="00673506">
        <w:rPr>
          <w:rFonts w:ascii="Arial" w:eastAsia="Times New Roman" w:hAnsi="Arial" w:cs="Arial"/>
          <w:color w:val="333333"/>
          <w:sz w:val="24"/>
          <w:szCs w:val="24"/>
          <w:lang w:eastAsia="ru-RU"/>
        </w:rPr>
        <w:t xml:space="preserve"> или переведенных на работы с повышенной опасностью;</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имеющих перерыв в выполнении работ с повышенной опасностью более 1 года (п. 23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стажировке рабочих см. Путеводитель по кадровым вопросам "Организация охраны труда", подпункт 2.6.2 пункта 2.6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Периодичность проверки знаний рабочих по вопросам охраны труда - не реже одного раза в год (ч. 1 п. 27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Отсутствие в организации утвержденных нанимателем перечней должностей (профессий) работников, которые должны проходить проверку знаний по вопросам охраны труда, не освобождает нанимателя от обязанности обеспечить проведение проверки знаний работников, занимающих должности (работающих по профессиям), для которых необходимость проверки знаний по вопросам охраны труда установлена нормативными правовыми актами.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Работники при совмещении нескольких профессий (должностей) дополнительно должны пройти проверку знаний по вопросам охраны труда по основной и совмещаемой профессиям (должностям), если проверка знаний предусмотрена соответствующими нормативными правовыми актами для выполнения соответствующих видов работ (п. 6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Лица, замещающие временно отсутствующих работников, дополнительно проходят обучение и проверку знаний по вопросам охраны труда в объеме требований, предусмотренных нормативными правовыми актами по замещаемым должностям (профессиям) (п. 7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способах оформления выполнения обязанностей временно отсутствующего работника см. путеводитель по кадровым вопросам "Выполнение обязанностей временно отсутствующего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Проверка знаний производится комиссиями для проверки знаний (ч. 5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комиссиях для проверки знаний по вопросам охраны труда см. Путеводитель по кадровым вопросам "Организация охраны труда", подпункт 2.7.5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Установлен порядок проведения проверки знаний и допуска к работе после ее прохождения.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проверки знаний и допуске к работе см. Путеводитель по кадровым вопросам "Организация охраны труда", подпункт 2.7.4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2.7.3. Внеочередные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Внеочередные проверки знаний работающих по вопросам охраны труда проводятся: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lastRenderedPageBreak/>
        <w:t xml:space="preserve">- по требованию представителей органов, уполномоченных на осуществление контроля (надзора), руководителя организации (структурного подразделения организации) или должностного лица организации, ответственного за организацию охраны труда, при нарушении работающими требований по охране труда, которые могут привести или привели к аварии, несчастному случаю на производстве и другим тяжелым последствиям (п. 29,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4, 5 п. 43 Инструкции об обучении, стажировке, инструктаже и проверке знаний</w:t>
      </w:r>
      <w:proofErr w:type="gramEnd"/>
      <w:r w:rsidRPr="00673506">
        <w:rPr>
          <w:rFonts w:ascii="Arial" w:eastAsia="Times New Roman" w:hAnsi="Arial" w:cs="Arial"/>
          <w:color w:val="333333"/>
          <w:sz w:val="24"/>
          <w:szCs w:val="24"/>
          <w:lang w:eastAsia="ru-RU"/>
        </w:rPr>
        <w:t xml:space="preserve"> по вопросам охраны труда, подп. 11.2 п. 11 Положения о комиссии организации для проверки знаний работающих по вопросам охраны труда, утвержденного Постановлением N 210 (далее - Положение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На предприятии произошел несчастный случай по причине нарушения работником структурного подразделения требований охраны труда. </w:t>
      </w:r>
      <w:proofErr w:type="gramStart"/>
      <w:r w:rsidRPr="008333B6">
        <w:rPr>
          <w:rFonts w:ascii="Arial" w:eastAsia="Times New Roman" w:hAnsi="Arial" w:cs="Arial"/>
          <w:i/>
          <w:iCs/>
          <w:color w:val="333333"/>
          <w:sz w:val="24"/>
          <w:szCs w:val="24"/>
          <w:lang w:eastAsia="ru-RU"/>
        </w:rPr>
        <w:t>По требованию руководителя организации комиссией для проверки знаний по вопросам охраны труда была проведена внеочередная проверка знаний работников данного структурного подразделения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случаях ввода в эксплуатацию новых (реконструированных) производственных объектов, внедрения и применения новых технологических процессов, сырья и материалов (подп. 11.1 п. 11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Установлены дополнительные основания для внеочередных проверок знаний руководителей и специалистов: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переводе их на другое место работы или назначении на должность, где требуются дополнительные знания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перерыве в работе в данной должности более одного года (п. 43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Дата и место проведения проверки </w:t>
      </w:r>
      <w:proofErr w:type="gramStart"/>
      <w:r w:rsidRPr="00673506">
        <w:rPr>
          <w:rFonts w:ascii="Arial" w:eastAsia="Times New Roman" w:hAnsi="Arial" w:cs="Arial"/>
          <w:color w:val="333333"/>
          <w:sz w:val="24"/>
          <w:szCs w:val="24"/>
          <w:lang w:eastAsia="ru-RU"/>
        </w:rPr>
        <w:t>знаний</w:t>
      </w:r>
      <w:proofErr w:type="gramEnd"/>
      <w:r w:rsidRPr="00673506">
        <w:rPr>
          <w:rFonts w:ascii="Arial" w:eastAsia="Times New Roman" w:hAnsi="Arial" w:cs="Arial"/>
          <w:color w:val="333333"/>
          <w:sz w:val="24"/>
          <w:szCs w:val="24"/>
          <w:lang w:eastAsia="ru-RU"/>
        </w:rPr>
        <w:t xml:space="preserve"> по вопросам охраны труда работающих устанавливаются по договоренности сторон до начала работ (оказания услуг).</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Внеочередные проверки знаний производятся комиссиями для проверки знаний (ч. 5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комиссиях для проверки знаний по вопросам охраны труда см. Путеводитель по кадровым вопросам "Организация охраны труда", подпункт 2.7.5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Установлен общий порядок проведения проверки знаний и допуска к работе после ее прохождения.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проверки знаний и допуске к работе см. Путеводитель по кадровым вопросам "Организация охраны труда", подпункт 2.7.4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2.7.4. Проведение проверки знаний и допуск к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Уведомить работников о дате и месте проведения проверки знаний наниматель обязан не </w:t>
      </w:r>
      <w:proofErr w:type="gramStart"/>
      <w:r w:rsidRPr="00673506">
        <w:rPr>
          <w:rFonts w:ascii="Arial" w:eastAsia="Times New Roman" w:hAnsi="Arial" w:cs="Arial"/>
          <w:color w:val="333333"/>
          <w:sz w:val="24"/>
          <w:szCs w:val="24"/>
          <w:lang w:eastAsia="ru-RU"/>
        </w:rPr>
        <w:t>позднее</w:t>
      </w:r>
      <w:proofErr w:type="gramEnd"/>
      <w:r w:rsidRPr="00673506">
        <w:rPr>
          <w:rFonts w:ascii="Arial" w:eastAsia="Times New Roman" w:hAnsi="Arial" w:cs="Arial"/>
          <w:color w:val="333333"/>
          <w:sz w:val="24"/>
          <w:szCs w:val="24"/>
          <w:lang w:eastAsia="ru-RU"/>
        </w:rPr>
        <w:t xml:space="preserve"> чем за 15 дней. Для остальных работающих дата и место проведения указанной проверки устанавливаются по договоренности сторон до начала выполнения работ (оказания услуг) (ч. 2 п. 9 Инструкции об обучении, стажировке, инструктаже и проверке знаний по вопросам охраны труда). Способ и форма уведомления законодательством не предусмотрены. </w:t>
      </w:r>
      <w:proofErr w:type="gramStart"/>
      <w:r w:rsidRPr="00673506">
        <w:rPr>
          <w:rFonts w:ascii="Arial" w:eastAsia="Times New Roman" w:hAnsi="Arial" w:cs="Arial"/>
          <w:color w:val="333333"/>
          <w:sz w:val="24"/>
          <w:szCs w:val="24"/>
          <w:lang w:eastAsia="ru-RU"/>
        </w:rPr>
        <w:t>К примеру, это может быть ознакомление под роспись со списком работников, направляемых в комиссию для проверки знаний по вопросам охраны труда (если в организации создана комиссия для проверки знаний); с приказом о направлении работника на проверку знаний (когда в организации не создана такая комиссия и работник направляется, к примеру, в комиссию местного исполнительного и распорядительного органа) и т.п.</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направлении работника на проверку знаний см. Путеводитель по кадровым вопросам "Организация охраны труда", подпункт 2.7.5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Проверка знаний по вопросам охраны труда в организации проводится в индивидуальном порядке путем устного опроса или с применением компьютерной техники в объеме требований НПА по охране труда, соблюдение которых входит в обязанности работающего (п. 10 Инструкции об обучении, стажировке, инструктаже и проверке знаний по вопросам охраны труда). Типовой перечень вопросов для обучения и проверки знаний по вопросам охраны труда руководителей и специалистов содержится в приложении 5 к Инструкции об обучении, стажировке, инструктаже и проверке знаний по вопросам охраны труда. На основании данного типового перечня разрабатываются билеты для проверки знаний руководителей и специалистов. Билеты для проверки знаний работающих по рабочим профессиям разрабатываются на основе требований по охране труда для профессий и отдельных видов работ (услуг), содержащихся в ЛНПА по охране труда. Билеты утверждаются руководителем организации (п. 13, 14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Общие положения о проверке знаний работающих по вопросам охраны труда см. в Путеводителе по кадровым вопросам "Организация охраны труда", пункт 2.3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Проверка знаний производится комиссией для проверки знаний (ч. 5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комиссиях для проверки знаний по вопросам охраны труда см. Путеводитель по кадровым вопросам "Организация охраны труда", подпункт 2.7.5 пункта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Руководителям и специалистам, прошедшим проверку знаний, выдается удостоверение по охране труда, форма которого установлена приложением 2 к Инструкции об обучении, стажировке, инструктаже и проверке знаний по вопросам охраны труда (п. 42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Работающим по профессиям рабочих запись о прохождении проверки знаний вносится в удостоверение по охране труда по форме согласно приложению 2 к Инструкции об обучении, стажировке, инструктаже и проверке знаний по вопросам охраны труда и в личную карточку по охране труда (если она применяется) по форме согласно приложению 3 к Инструкции об обучении, стажировке, инструктаже и проверке знаний по вопросам охраны</w:t>
      </w:r>
      <w:proofErr w:type="gramEnd"/>
      <w:r w:rsidRPr="00673506">
        <w:rPr>
          <w:rFonts w:ascii="Arial" w:eastAsia="Times New Roman" w:hAnsi="Arial" w:cs="Arial"/>
          <w:color w:val="333333"/>
          <w:sz w:val="24"/>
          <w:szCs w:val="24"/>
          <w:lang w:eastAsia="ru-RU"/>
        </w:rPr>
        <w:t xml:space="preserve"> труда (ч. 1 п. 28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Работающие, не прошедшие проверку знаний по вопросам охраны труда в установленный срок вследствие болезни, отпуска или по другой уважительной причине, проходят проверку знаний в течение месяца со дня выхода на работу (ч. 5 п. 11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Повторная проверка знаний обязательна для руководителей, специалистов и рабочих, должности и профессии которых включены в соответствующие перечни, если они не прошли проверку знаний по вопросам охраны труда (показали неудовлетворительные знания, не явились на проверку знаний без уважительной причины) (п. 11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До истечения действия результатов предыдущей проверки </w:t>
      </w:r>
      <w:proofErr w:type="gramStart"/>
      <w:r w:rsidRPr="00673506">
        <w:rPr>
          <w:rFonts w:ascii="Arial" w:eastAsia="Times New Roman" w:hAnsi="Arial" w:cs="Arial"/>
          <w:color w:val="333333"/>
          <w:sz w:val="24"/>
          <w:szCs w:val="24"/>
          <w:lang w:eastAsia="ru-RU"/>
        </w:rPr>
        <w:t>знаний</w:t>
      </w:r>
      <w:proofErr w:type="gramEnd"/>
      <w:r w:rsidRPr="00673506">
        <w:rPr>
          <w:rFonts w:ascii="Arial" w:eastAsia="Times New Roman" w:hAnsi="Arial" w:cs="Arial"/>
          <w:color w:val="333333"/>
          <w:sz w:val="24"/>
          <w:szCs w:val="24"/>
          <w:lang w:eastAsia="ru-RU"/>
        </w:rPr>
        <w:t xml:space="preserve"> по вопросам охраны труда работающие, не прошедшие проверку знаний по вопросам охраны труда в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в месячный срок (ч. 1 п. 11 Инструкции об обучении, стажировке, инструктаже и проверке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Работники, не прошедшие проверку знаний по вопросам охраны труда, не допускаются к работе (отстраняются от работы) (ч. 3, 4 п. 11 Инструкции об обучении, стажировке, инструктаже и проверке знаний по вопросам охраны труда, п. 2 ч. 2 ст. 49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об отстранении от работы работника, не прошедшего проверку знаний по вопросам охраны труда, см. путеводитель по кадровым вопросам "Отстранение работника от работы", подпункт 3.3.2 пункта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Допуск рабочих к самостоятельной работе после успешного прохождения проверки знаний по вопросам охраны труда осуществляется руководителем организации (структурного подразделения) и оформляется приказом, распоряжением. </w:t>
      </w:r>
      <w:proofErr w:type="gramStart"/>
      <w:r w:rsidRPr="00673506">
        <w:rPr>
          <w:rFonts w:ascii="Arial" w:eastAsia="Times New Roman" w:hAnsi="Arial" w:cs="Arial"/>
          <w:color w:val="333333"/>
          <w:sz w:val="24"/>
          <w:szCs w:val="24"/>
          <w:lang w:eastAsia="ru-RU"/>
        </w:rPr>
        <w:t>Если проверка знаний проводилась после прохождения стажировки, запись о прохождении стажировки и допуске к работе вносится в журнал регистрации инструктажа по охране труда по форме согласно приложению 4 к Инструкции об обучении, стажировке, инструктаже и проверке знаний по вопросам охраны труда (п. 30 Инструкции об обучении, стажировке, инструктаже и проверке знаний по вопросам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допуске к самостоятельной работе рабочего после проверки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оформлении проведения стажировки рабочих см. Путеводитель по кадровым вопросам "Организация охраны труда", подпункт 2.6.2 пункта 2.6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отношении руководителей и специалистов требование об оформлении приказом, распоряжением допуска к работе после прохождения проверки знаний не установлено законодательством. Полагаем, что основанием для допуска специалистов к самостоятельной работе после прохождения проверки знаний могут служить: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сведения о прохождении проверки знаний в протоколе комиссии для проверки знаний работающих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удостоверение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запись о прохождении проверки знаний в удостоверении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допуске к работе после отстранения работника от работы см. путеводитель по кадровым вопросам "Отстранение работника от работы", подпункт 3.3.3 пункта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2.7.5. Комиссии для проверки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Работающие в установленном законодательством порядке проходят проверку знаний по вопросам охраны труда в </w:t>
      </w:r>
      <w:proofErr w:type="gramStart"/>
      <w:r w:rsidRPr="00673506">
        <w:rPr>
          <w:rFonts w:ascii="Arial" w:eastAsia="Times New Roman" w:hAnsi="Arial" w:cs="Arial"/>
          <w:color w:val="333333"/>
          <w:sz w:val="24"/>
          <w:szCs w:val="24"/>
          <w:lang w:eastAsia="ru-RU"/>
        </w:rPr>
        <w:t>комиссиях</w:t>
      </w:r>
      <w:proofErr w:type="gramEnd"/>
      <w:r w:rsidRPr="00673506">
        <w:rPr>
          <w:rFonts w:ascii="Arial" w:eastAsia="Times New Roman" w:hAnsi="Arial" w:cs="Arial"/>
          <w:color w:val="333333"/>
          <w:sz w:val="24"/>
          <w:szCs w:val="24"/>
          <w:lang w:eastAsia="ru-RU"/>
        </w:rPr>
        <w:t xml:space="preserve"> для проверки знаний работающих по вопросам охраны труда. Прохождение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проверки допускается также в соответствующих комиссиях учреждений образования после окончания их обучения по вопросам охраны труда (ч. 5, 6 ст. 25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работающих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Порядок создания и деятельности комиссии для проверки знаний установлен Положением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Комиссия организации создается приказом руководителя организации. Комиссия является постоянно действующей. Возглавляет комиссию организации руководитель организации или его заместитель, ответственный за организацию охраны труда. В ее состав включаются специалисты службы охраны труда, юридической службы, главный энергетик, главный механик, главный технолог и другие главные специалисты. Комиссия организации (комиссия структурного подразделения) правомочна принимать решение при участии в ее работе не менее половины состава комиссии (не менее 3 человек). Участие в работе комиссии организации (комиссии структурного подразделения) ее председателя либо его заместителя является обязательным (п. 8 Положения о комиссии для проверки знаний). При </w:t>
      </w:r>
      <w:r w:rsidRPr="00673506">
        <w:rPr>
          <w:rFonts w:ascii="Arial" w:eastAsia="Times New Roman" w:hAnsi="Arial" w:cs="Arial"/>
          <w:color w:val="333333"/>
          <w:sz w:val="24"/>
          <w:szCs w:val="24"/>
          <w:lang w:eastAsia="ru-RU"/>
        </w:rPr>
        <w:lastRenderedPageBreak/>
        <w:t>необходимости в состав комиссии после предварительного согласования могут быть включены уполномоченные представители профессиональных союзов, органов, уполномоченных на осуществление контроля (надзора) (п. 2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создании в организации комиссии для проверки знаний работающих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организации с учетом специфики ее деятельности, структуры и численности работающих могут быть созданы несколько комиссий для проверки знаний, а также комиссии структурных подразделений, которые возглавляют руководители структурных подразделений. Председатели комиссий для проверки знаний, их заместители и члены комиссий структурных подразделений проходят проверку знаний по вопросам охраны труда в комиссии организации (п. 3, 7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Комиссия для проверки знаний организации в отношении комиссии структурного подразделения: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проверяет ее работу;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необходимости принимает меры по устранению нарушений в ее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рассматривает апелляции работающих на решения комиссий структурных подразделений;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необходимости проводит проверку знаний по вопросам охраны труда работников, подавших апелляции;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принимает решения, обязательные для исполнения комиссиями структурных подразделений (п. 10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Руководители организаций, их заместители, ответственные за организацию охраны труда, главные специалисты, руководители (специалисты) служб охраны труда, члены комиссий для проверки знаний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иных государственных организаций, подчиненных Правительству Республики Беларусь.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Работники юридических лиц, оказывающих услуги в области охраны труда, ИП, оказывающие подобные услуги, а также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В этих же комиссиях проходят проверку знаний работники (в том числе руководители) организаций, которые не находятся в подчинении республиканского органа государственного управления, иной государственной организации, подчиненной Правительству Республики Беларусь, другой организации (ч. 8 ст. 25 Закона об охране труда, ч. 2 п. 6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Руководитель и работник</w:t>
      </w:r>
      <w:proofErr w:type="gramStart"/>
      <w:r w:rsidRPr="008333B6">
        <w:rPr>
          <w:rFonts w:ascii="Arial" w:eastAsia="Times New Roman" w:hAnsi="Arial" w:cs="Arial"/>
          <w:i/>
          <w:iCs/>
          <w:color w:val="333333"/>
          <w:sz w:val="24"/>
          <w:szCs w:val="24"/>
          <w:lang w:eastAsia="ru-RU"/>
        </w:rPr>
        <w:t>и ООО</w:t>
      </w:r>
      <w:proofErr w:type="gramEnd"/>
      <w:r w:rsidRPr="008333B6">
        <w:rPr>
          <w:rFonts w:ascii="Arial" w:eastAsia="Times New Roman" w:hAnsi="Arial" w:cs="Arial"/>
          <w:i/>
          <w:iCs/>
          <w:color w:val="333333"/>
          <w:sz w:val="24"/>
          <w:szCs w:val="24"/>
          <w:lang w:eastAsia="ru-RU"/>
        </w:rPr>
        <w:t>, учрежденного физическими лицами, для проверки знаний по вопросам охраны труда проходят проверку знаний по вопросам охраны труда в комиссии для проверки знаний, созданной в исполнительном и распорядительном органе по месту государственной регистрации ООО.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невозможности создания комиссии в организации (к примеру, малый штат организации) проверка знаний работающих по вопросам охраны труда проводится в комиссиях иных организаций по выбору нанимателя на основании договоренности (ч. 10 ст. 25 Закона об охране труда, п. 12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комиссиях местных исполнительных и распорядительных органов;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в комиссиях организаций соответствующего профиля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w:t>
      </w:r>
      <w:proofErr w:type="gramStart"/>
      <w:r w:rsidRPr="008333B6">
        <w:rPr>
          <w:rFonts w:ascii="Arial" w:eastAsia="Times New Roman" w:hAnsi="Arial" w:cs="Arial"/>
          <w:i/>
          <w:iCs/>
          <w:color w:val="333333"/>
          <w:sz w:val="24"/>
          <w:szCs w:val="24"/>
          <w:lang w:eastAsia="ru-RU"/>
        </w:rPr>
        <w:t>обучении по вопросам</w:t>
      </w:r>
      <w:proofErr w:type="gramEnd"/>
      <w:r w:rsidRPr="008333B6">
        <w:rPr>
          <w:rFonts w:ascii="Arial" w:eastAsia="Times New Roman" w:hAnsi="Arial" w:cs="Arial"/>
          <w:i/>
          <w:iCs/>
          <w:color w:val="333333"/>
          <w:sz w:val="24"/>
          <w:szCs w:val="24"/>
          <w:lang w:eastAsia="ru-RU"/>
        </w:rPr>
        <w:t xml:space="preserve"> охраны труда см. Путеводитель по кадровым вопросам "Организация охраны труда",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Для направления работника для проверки знаний по вопросам охраны труда в комиссию иной организации, к </w:t>
      </w:r>
      <w:proofErr w:type="gramStart"/>
      <w:r w:rsidRPr="00673506">
        <w:rPr>
          <w:rFonts w:ascii="Arial" w:eastAsia="Times New Roman" w:hAnsi="Arial" w:cs="Arial"/>
          <w:color w:val="333333"/>
          <w:sz w:val="24"/>
          <w:szCs w:val="24"/>
          <w:lang w:eastAsia="ru-RU"/>
        </w:rPr>
        <w:t>примеру</w:t>
      </w:r>
      <w:proofErr w:type="gramEnd"/>
      <w:r w:rsidRPr="00673506">
        <w:rPr>
          <w:rFonts w:ascii="Arial" w:eastAsia="Times New Roman" w:hAnsi="Arial" w:cs="Arial"/>
          <w:color w:val="333333"/>
          <w:sz w:val="24"/>
          <w:szCs w:val="24"/>
          <w:lang w:eastAsia="ru-RU"/>
        </w:rPr>
        <w:t xml:space="preserve"> в комиссию местного исполнительного и распорядительного органа, следует направить туда письменное обращение с просьбой провести проверку знаний работника, указав в обращении должность (профессию) работника и т.п.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обращения в комиссию для проверки знаний по вопросам охраны труда местного исполнительного и распорядительного органа.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Комиссия организации (комиссия структурного подразделения) правомочна принимать решение при участии в ее работе не менее половины состава комиссии (не менее 3 человек). Участие в работе комиссии организации (комиссии структурного подразделения) ее председателя либо его заместителя является обязательным (п. 8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Комиссия по проверке знаний проверяет знания руководителей, специалистов, рабочих по вопросам охраны труда на основании заранее подготовленных билетов, утверждаемых руководителем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билетах для проверки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Решение комиссии организации (комиссии структурного подразделения) о результатах проверки знаний по вопросам охраны труда </w:t>
      </w:r>
      <w:proofErr w:type="gramStart"/>
      <w:r w:rsidRPr="00673506">
        <w:rPr>
          <w:rFonts w:ascii="Arial" w:eastAsia="Times New Roman" w:hAnsi="Arial" w:cs="Arial"/>
          <w:color w:val="333333"/>
          <w:sz w:val="24"/>
          <w:szCs w:val="24"/>
          <w:lang w:eastAsia="ru-RU"/>
        </w:rPr>
        <w:t>принимается большинством голосов присутствующих членов комиссии и оформляется</w:t>
      </w:r>
      <w:proofErr w:type="gramEnd"/>
      <w:r w:rsidRPr="00673506">
        <w:rPr>
          <w:rFonts w:ascii="Arial" w:eastAsia="Times New Roman" w:hAnsi="Arial" w:cs="Arial"/>
          <w:color w:val="333333"/>
          <w:sz w:val="24"/>
          <w:szCs w:val="24"/>
          <w:lang w:eastAsia="ru-RU"/>
        </w:rPr>
        <w:t xml:space="preserve"> протоколом проверки знаний по вопросам охраны труда по форме согласно приложению к Положению о комиссии для проверки знаний. В протоколе </w:t>
      </w:r>
      <w:proofErr w:type="gramStart"/>
      <w:r w:rsidRPr="00673506">
        <w:rPr>
          <w:rFonts w:ascii="Arial" w:eastAsia="Times New Roman" w:hAnsi="Arial" w:cs="Arial"/>
          <w:color w:val="333333"/>
          <w:sz w:val="24"/>
          <w:szCs w:val="24"/>
          <w:lang w:eastAsia="ru-RU"/>
        </w:rPr>
        <w:t>делается</w:t>
      </w:r>
      <w:proofErr w:type="gramEnd"/>
      <w:r w:rsidRPr="00673506">
        <w:rPr>
          <w:rFonts w:ascii="Arial" w:eastAsia="Times New Roman" w:hAnsi="Arial" w:cs="Arial"/>
          <w:color w:val="333333"/>
          <w:sz w:val="24"/>
          <w:szCs w:val="24"/>
          <w:lang w:eastAsia="ru-RU"/>
        </w:rPr>
        <w:t xml:space="preserve"> в том числе отметка о проверке знаний (прошел или не прошел работник проверку). На основании протокола проверки знаний по вопросам охраны труда наниматель обязан отстранить от работы работников, не прошедших проверку знаний по вопросам охраны труда (п. 2 ч. 2 ст. 49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прошедшего проверку знаний по вопросам охраны труда, см. путеводитель по кадровым вопросам "Отстранение работника от работы", подпункт 3.3.2 пункта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Протокол подписывается председателем (заместителем председателя) и членами комиссии, принимавшими участие в ее работе. В случае равенства голосов решение о прохождении либо </w:t>
      </w:r>
      <w:proofErr w:type="spellStart"/>
      <w:r w:rsidRPr="00673506">
        <w:rPr>
          <w:rFonts w:ascii="Arial" w:eastAsia="Times New Roman" w:hAnsi="Arial" w:cs="Arial"/>
          <w:color w:val="333333"/>
          <w:sz w:val="24"/>
          <w:szCs w:val="24"/>
          <w:lang w:eastAsia="ru-RU"/>
        </w:rPr>
        <w:t>непрохождении</w:t>
      </w:r>
      <w:proofErr w:type="spellEnd"/>
      <w:r w:rsidRPr="00673506">
        <w:rPr>
          <w:rFonts w:ascii="Arial" w:eastAsia="Times New Roman" w:hAnsi="Arial" w:cs="Arial"/>
          <w:color w:val="333333"/>
          <w:sz w:val="24"/>
          <w:szCs w:val="24"/>
          <w:lang w:eastAsia="ru-RU"/>
        </w:rPr>
        <w:t xml:space="preserve"> работником проверки знаний принимается председателем (заместителем председателя) комиссии организации (комиссии структурного подразделения).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протокола проверки знаний по вопросам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Протокол проверки знаний по вопросам охраны труда хранится в течение пяти лет (п. 9 Положения о комиссии для проверки знаний).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ГЛАВА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ОБЯЗАННОСТИ РАБОТНИКА И НАНИМАТЕЛЯ В СФЕРЕ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3.1. Общие положения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3.1.1. Обязанности нанимателя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3.1.2. Обязанности работника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 Средства индивидуальной защиты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3.2.1. Виды средств индивидуальной защиты работников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3.2.2. Выдача специальной одежды, обуви и других средств индивидуальной защиты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3.2.3. Использование средств индивидуальной защиты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3.2.4. Выдача смывающих и обезвреживающих средств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 Проведение медицинских осмотров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3.3.1. Общие положения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3.3.2. Предварительные медицинские осмотры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3.3.3. Периодические медицинские осмотры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3.3.4. Внеочередные медицинские осмотры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3.3.5. </w:t>
      </w:r>
      <w:proofErr w:type="spellStart"/>
      <w:r w:rsidRPr="00673506">
        <w:rPr>
          <w:rFonts w:ascii="Arial" w:eastAsia="Times New Roman" w:hAnsi="Arial" w:cs="Arial"/>
          <w:color w:val="333333"/>
          <w:sz w:val="24"/>
          <w:szCs w:val="24"/>
          <w:lang w:eastAsia="ru-RU"/>
        </w:rPr>
        <w:t>Предсменные</w:t>
      </w:r>
      <w:proofErr w:type="spellEnd"/>
      <w:r w:rsidRPr="00673506">
        <w:rPr>
          <w:rFonts w:ascii="Arial" w:eastAsia="Times New Roman" w:hAnsi="Arial" w:cs="Arial"/>
          <w:color w:val="333333"/>
          <w:sz w:val="24"/>
          <w:szCs w:val="24"/>
          <w:lang w:eastAsia="ru-RU"/>
        </w:rPr>
        <w:t xml:space="preserve"> медицинские осмотры и освидетельствование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3.4. Выдача молока и лечебно-профилактического питания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3.4.1. Выдача молока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3.4.2. Предоставление лечебно-профилактического питания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 Эксплуатация здания, территории, оборудования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3.5.1. Обеспечение безопасности при эксплуатации здания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3.5.2. Обеспечение безопасности при эксплуатации территории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3.5.3. Обеспечение безопасности при эксплуатации оборудования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3.5.4. Обеспечение санитарно-бытовыми помещениями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3.6. Обязательное страхование работников и возмещение вреда, причиненного жизни и здоровью работников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 Гарантии охраны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3.7.1. Право работника на отказ от выполнения работы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3.7.2. Ограничения по привлечению к работе (в ночное время, к сверхурочным работам, к работам с вредными и (или) опасными условиями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3.7.3. Право на компенсацию по условиям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3.7.4. Иные гарантии охраны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3.1. Общие положения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3.1.1. Обязанности нанимателя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 нанимателя возлагаются обязанности по обеспечению здоровых и безопасных условий труда, что предусмотрено в ТК и в Законе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Так, для охраны труда следует обеспечивать: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и химических веществ, а также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использованием и правильным применением средств индивидуальной защиты (СИЗ) и средств коллективной защиты (п. 1 ст. 226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 ч. 1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При осуществлении производственных процессов выполнение требований по охране труда обеспечивается при помощи: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безопасных технологических процессов и производственного оборудования;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зданий (помещений) и производственных площадок, соответствующих требованиям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рационального размещения производственного оборудования и организации рабочих мест;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материалов, не оказывающих вредного и (или) опасного воздействия </w:t>
      </w:r>
      <w:proofErr w:type="gramStart"/>
      <w:r w:rsidRPr="00673506">
        <w:rPr>
          <w:rFonts w:ascii="Arial" w:eastAsia="Times New Roman" w:hAnsi="Arial" w:cs="Arial"/>
          <w:color w:val="333333"/>
          <w:sz w:val="24"/>
          <w:szCs w:val="24"/>
          <w:lang w:eastAsia="ru-RU"/>
        </w:rPr>
        <w:t>на</w:t>
      </w:r>
      <w:proofErr w:type="gramEnd"/>
      <w:r w:rsidRPr="00673506">
        <w:rPr>
          <w:rFonts w:ascii="Arial" w:eastAsia="Times New Roman" w:hAnsi="Arial" w:cs="Arial"/>
          <w:color w:val="333333"/>
          <w:sz w:val="24"/>
          <w:szCs w:val="24"/>
          <w:lang w:eastAsia="ru-RU"/>
        </w:rPr>
        <w:t xml:space="preserve"> работающих;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устрой</w:t>
      </w:r>
      <w:proofErr w:type="gramStart"/>
      <w:r w:rsidRPr="00673506">
        <w:rPr>
          <w:rFonts w:ascii="Arial" w:eastAsia="Times New Roman" w:hAnsi="Arial" w:cs="Arial"/>
          <w:color w:val="333333"/>
          <w:sz w:val="24"/>
          <w:szCs w:val="24"/>
          <w:lang w:eastAsia="ru-RU"/>
        </w:rPr>
        <w:t>ств пр</w:t>
      </w:r>
      <w:proofErr w:type="gramEnd"/>
      <w:r w:rsidRPr="00673506">
        <w:rPr>
          <w:rFonts w:ascii="Arial" w:eastAsia="Times New Roman" w:hAnsi="Arial" w:cs="Arial"/>
          <w:color w:val="333333"/>
          <w:sz w:val="24"/>
          <w:szCs w:val="24"/>
          <w:lang w:eastAsia="ru-RU"/>
        </w:rPr>
        <w:t>отивоаварийной защиты, блокировки и сигнализации;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безопасных способов хранения и транспортирования материалов, готовой продукции;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способов обращения с отходами производства, обеспечивающих предотвращение их вредного воздействия на здоровье работающих;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и средств коллективной защиты, обеспечивающих безопасные условия труда работающих;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методов и средств контроля уровней вредных и (или) опасных производственных факторов (ст. 36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обеспечении безопасности при эксплуатации здания, территории, оборудования см. Путеводитель по кадровым вопросам "Организация охраны труда", пункт 3.5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СИЗ см. Путеводитель по кадровым вопросам "Организация охраны труда", пункт 3.2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Соответствие условий труда на рабочем месте требованиям по охране труда (п. 2 ст. 226 ТК), которые изложены в разнообразных технических нормативных правовых актах (ТНПА), таких как: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ТКП 45-3.02-209-2010 (02250) "Административные и бытовые здания. </w:t>
      </w:r>
      <w:proofErr w:type="gramStart"/>
      <w:r w:rsidRPr="00673506">
        <w:rPr>
          <w:rFonts w:ascii="Arial" w:eastAsia="Times New Roman" w:hAnsi="Arial" w:cs="Arial"/>
          <w:color w:val="333333"/>
          <w:sz w:val="24"/>
          <w:szCs w:val="24"/>
          <w:lang w:eastAsia="ru-RU"/>
        </w:rPr>
        <w:t>Строительные нормы", утвержденный Приказом Министерства архитектуры и строительства Республики Беларусь от 15.07.2010 N 267 (далее - ТКП 45-3.02-209-2010 (02250));</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Санитарные нормы и правила "Требования к электромагнитным излучениям радиочастотного диапазона при их воздействии на человека" и Гигиенический норматив "Предельно допустимые уровни электромагнитных излучений радиочастотного диапазона при их воздействии на человека", утвержденные постановлением Министерства здравоохранения Республики Беларусь от 05.03.2015 N 23.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Санитарные нормы и правила "Требования к условиям труда работающих и содержанию производственных объектов", утвержденные постановлением Министерства здравоохранения Республики Беларусь от 08.07.2016 N 85 (далее - СанПиН от 08.07.2016 N 85);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Санитарные нормы и правила "Гигиеническая классификация условий труда", утвержденные Постановлением Министерства здравоохранения Республики Беларусь от 28.12.2012 N 211.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Санитарные нормы и правила "Требования к микроклимату рабочих ме</w:t>
      </w:r>
      <w:proofErr w:type="gramStart"/>
      <w:r w:rsidRPr="00673506">
        <w:rPr>
          <w:rFonts w:ascii="Arial" w:eastAsia="Times New Roman" w:hAnsi="Arial" w:cs="Arial"/>
          <w:color w:val="333333"/>
          <w:sz w:val="24"/>
          <w:szCs w:val="24"/>
          <w:lang w:eastAsia="ru-RU"/>
        </w:rPr>
        <w:t>ст в пр</w:t>
      </w:r>
      <w:proofErr w:type="gramEnd"/>
      <w:r w:rsidRPr="00673506">
        <w:rPr>
          <w:rFonts w:ascii="Arial" w:eastAsia="Times New Roman" w:hAnsi="Arial" w:cs="Arial"/>
          <w:color w:val="333333"/>
          <w:sz w:val="24"/>
          <w:szCs w:val="24"/>
          <w:lang w:eastAsia="ru-RU"/>
        </w:rPr>
        <w:t>оизводственных и офисных помещениях"; Гигиенический норматив "Показатели микроклимата производственных и офисных помещений", утвержденный Постановлением Министерства здравоохранения Республики Беларусь от 30.04.2013 N 33.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Санитарные нормы и правила "Требования при работе с </w:t>
      </w:r>
      <w:proofErr w:type="spellStart"/>
      <w:r w:rsidRPr="00673506">
        <w:rPr>
          <w:rFonts w:ascii="Arial" w:eastAsia="Times New Roman" w:hAnsi="Arial" w:cs="Arial"/>
          <w:color w:val="333333"/>
          <w:sz w:val="24"/>
          <w:szCs w:val="24"/>
          <w:lang w:eastAsia="ru-RU"/>
        </w:rPr>
        <w:t>видеодисплейными</w:t>
      </w:r>
      <w:proofErr w:type="spellEnd"/>
      <w:r w:rsidRPr="00673506">
        <w:rPr>
          <w:rFonts w:ascii="Arial" w:eastAsia="Times New Roman" w:hAnsi="Arial" w:cs="Arial"/>
          <w:color w:val="333333"/>
          <w:sz w:val="24"/>
          <w:szCs w:val="24"/>
          <w:lang w:eastAsia="ru-RU"/>
        </w:rPr>
        <w:t xml:space="preserve"> терминалами и электронно-вычислительными машинами" и Гигиенический норматив "Предельно допустимые уровни нормируемых параметров при работе с </w:t>
      </w:r>
      <w:proofErr w:type="spellStart"/>
      <w:r w:rsidRPr="00673506">
        <w:rPr>
          <w:rFonts w:ascii="Arial" w:eastAsia="Times New Roman" w:hAnsi="Arial" w:cs="Arial"/>
          <w:color w:val="333333"/>
          <w:sz w:val="24"/>
          <w:szCs w:val="24"/>
          <w:lang w:eastAsia="ru-RU"/>
        </w:rPr>
        <w:t>видеодисплейными</w:t>
      </w:r>
      <w:proofErr w:type="spellEnd"/>
      <w:r w:rsidRPr="00673506">
        <w:rPr>
          <w:rFonts w:ascii="Arial" w:eastAsia="Times New Roman" w:hAnsi="Arial" w:cs="Arial"/>
          <w:color w:val="333333"/>
          <w:sz w:val="24"/>
          <w:szCs w:val="24"/>
          <w:lang w:eastAsia="ru-RU"/>
        </w:rPr>
        <w:t xml:space="preserve"> терминалами и электронно-вычислительными машинами", утвержденные Постановлением Министерства здравоохранения Республики Беларусь от 28.06.2013 N 59.</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Санитарные нормы, правила и гигиенические нормативы "Гигиенические требования к производственным помещениям, оборудованию и организации рабочих мест при использовании копировально-множительной техники", утвержденные Постановлением Министерства здравоохранения Республики Беларусь от 17.09.2010 N 125 (далее - СанПиН от 17.09.2010 N 125),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Рабочие места должны быть безопасными и удобными для работников, их организация, состояние, конструкция должны соответствовать требованиям по охране труда, что должно обеспечиваться еще на стадии проектирования помещений.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Организацию санитарно-бытового обеспечения, медицинского обслуживания работников (п. 3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организации санитарно-бытового обеспечения, медицинского обслуживания работников см. путеводитель по кадровым вопросам "Организация охраны труда", пункт 3.4, подпункт 3.5.4 пункта 3.5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 Режим труда и отдыха работников, установленный законодательством (коллективным договором, соглашением, трудовым договором) (п. 4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режиме труда и отдыха см. Путеводители по кадровым вопросам "Рабочее время", "Работа в выходные и праздничные дни", "Трудовой отпуск", "Социальные отпуска".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5. Выдачу определенным категориям работников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смывающих и обезвреживающих средств (п. 5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СИЗ см. Путеводитель по кадровым вопросам "Организация охраны труда", пункт 3.2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6.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соблюдением законодательства об охране труда работниками (п. 6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Указанный контроль в первую очередь осуществляет служба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службе охраны труда см. Путеводитель по кадровым вопросам "Организация охраны труда", пункт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7.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уровнями и концентрациями вредных производственных факторов (п. 7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уровнями и концентрациями вредных производственных факторов осуществляется с помощью соответствующих технических средств: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специалистами, работающими у данного нанимателя;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специалистами из других организаций (санитарно-эпидемиологических служб, научно-исследовательских институтов и т.п.) на основании соответствующих договоров.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8. Разработку, внедрение и поддержку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 (п. 8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9. 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 (п. 9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 несчастных случаях на производстве см. Путеводитель по кадровым вопросам "Несчастные случаи и профессиональные заболевания".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10. Принятие локальных нормативных правовых актов, содержащих требования по охране труда (п. 10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ЛНПА см. путеводитель по кадровым вопросам "Локальные нормативные правовые акты".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11. Проведение аттестации рабочих мест по условиям труда (п. 11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которые воздействуют на работоспособность и здоровье работающего в процессе трудовой деятельности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ст. 1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Аттестация проводится 1 раз в 5 лет (п. 19 Положения о порядке проведения аттестации рабочих мест по условиям труда, утвержденного Постановлением Совета Министров Республики Беларусь от 22.02.2008 N 253 (далее - Положение об аттестации)).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Едином тарифно-квалификационном справочнике работ и профессий рабочих для профессии и Едином квалификационном справочнике должностей служащих для должности, должностной (рабочей) инструкцией, трудовым договором (п. 7 Положения</w:t>
      </w:r>
      <w:proofErr w:type="gramEnd"/>
      <w:r w:rsidRPr="00673506">
        <w:rPr>
          <w:rFonts w:ascii="Arial" w:eastAsia="Times New Roman" w:hAnsi="Arial" w:cs="Arial"/>
          <w:color w:val="333333"/>
          <w:sz w:val="24"/>
          <w:szCs w:val="24"/>
          <w:lang w:eastAsia="ru-RU"/>
        </w:rPr>
        <w:t xml:space="preserve"> об аттестации).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аттестации рабочих мест по условиям труда см. Путеводитель по кадровым вопросам "Аттестация рабочих мест по условиям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12. Проведение паспортизации санитарно-технического состояния условий и охраны труда (п. 11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Во всех организациях должны быть разработаны паспорта санитарно-технического состояния условий и охраны труда организации и ее структурных подразделений (п. 1, 3 Инструкции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04.02.2004 N 11 (далее - Инструкция по проведению паспортизации)).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эти паспорта вносятся данные: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 количестве рабочих мест, не соответствующих государственным нормативным требованиям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характеризующие состояние санитарно-бытового обеспечения работников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 производственном травматизме, профессиональной заболеваемости, заболеваемости с временной утратой трудоспособности (исключая отпуска по беременности и родам) (п. 4 Инструкции по проведению паспортизации).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13. Обучение, стажировку, инструктаж и проверку знаний работающих по вопросам охраны труда (п. 12 ст. 226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5 ч. 1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обучении, стажировке, инструктаже и проверке знаний работников по вопросам охраны труда см. путеводитель по кадровым вопросам "Организация охраны труда", пункты 2.3, 2.4, 2.5, 2.6,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lastRenderedPageBreak/>
        <w:t xml:space="preserve">14. организацию проведения обязательных предварительных (при поступлении на работу), периодических (в течение трудовой деятельности) и </w:t>
      </w:r>
      <w:proofErr w:type="spellStart"/>
      <w:r w:rsidRPr="00673506">
        <w:rPr>
          <w:rFonts w:ascii="Arial" w:eastAsia="Times New Roman" w:hAnsi="Arial" w:cs="Arial"/>
          <w:color w:val="333333"/>
          <w:sz w:val="24"/>
          <w:szCs w:val="24"/>
          <w:lang w:eastAsia="ru-RU"/>
        </w:rPr>
        <w:t>предсменных</w:t>
      </w:r>
      <w:proofErr w:type="spellEnd"/>
      <w:r w:rsidRPr="00673506">
        <w:rPr>
          <w:rFonts w:ascii="Arial" w:eastAsia="Times New Roman" w:hAnsi="Arial" w:cs="Arial"/>
          <w:color w:val="333333"/>
          <w:sz w:val="24"/>
          <w:szCs w:val="24"/>
          <w:lang w:eastAsia="ru-RU"/>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(п. 13 ст. 226 ТК, ст. 27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медицинских осмотрах см. Путеводитель по кадровым вопросам "Организация охраны труда", пункт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15. Информирование работников о состоянии условий и охраны труда на рабочем месте, существующем риске повреждения здоровья и полагающихся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компенсациях по условиям труда (п. 14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Информирование возможно как в устной, так и в письменной форме.</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Информирование может проводиться путем ознакомления с результатами аттестации рабочих мест по условиям труда, с материалами проверок, оформления папок с подборками материалов о профилактике и признаках заболеваний и размещением их в местах общего доступа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СИЗ см. Путеводитель по кадровым вопросам "Организация охраны труда", пункт 3.2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компенсациях по условиям труда см. Путеводитель по кадровым вопросам "Организация охраны труда", подпункт 3.7.3 пункта 3.7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16.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разработку и реализацию мер по их профилактике (п. 15 ст. 226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7 ч. 1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несчастных случаях на производстве и профессиональных заболеваниях см. Путеводитель по кадровым вопросам "Несчастные случаи и профессиональные заболевания".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17. Возмещение вреда, причиненного жизни и здоровью работников, в соответствии с законодательством (п. 16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возмещении вреда см. Путеводитель по кадровым вопросам "Организация охраны труда", подпункт 3.6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18. Пропаганду и внедрение передового опыта безопасных методов и приемов труда и сотрудничество с работниками, их полномочными представителями в области охраны труда (п. 17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Пропаганда и внедрение опыта происходит с помощью:</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службы охраны труда нанимателей;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органов государственного управления в сфере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Сотрудничество с работниками осуществляется путем проведения собраний, обсуждений, принятия совместных решений с последующим их оформлением в локальных нормативных правовых актах.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О ЛНПА см. путеводитель по кадровым вопросам "Локальные нормативные правовые акты".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19. 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соглашением, планом мероприятий по улучшению условий и охраны труда (п. 18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Подобными мероприятиями могут являться перепланировка помещений с целью улучшения условий труда работников, обеспечение противопожарной безопасности, модернизация производства, очистка вентиляционных установок, организация питьевого водоснабжения, проведение работ по пропаганде в области охраны труда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план мероприятий по охране труда включаются: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организационные, технические, санитарно-противоэпидемические, лечебно-профилактические и иные мероприятия;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сроки выполнения мероприятий;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стоимость выполнения мероприятий;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ответственные за выполнение мероприятий лица;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ожидаемая социальная эффективность мероприятий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 (п. 3, 4 Инструкции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28.11.2013 N 111 (далее - Инструкция N 111)).</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Мероприятия, включаемые в план, разрабатываются нанимателем или уполномоченным им должностным лицом с участием комиссии по охране труда (если такая комиссия создана в организации) или работниками структурных подразделений, определяемых приказом нанимателя, с участием профессионального союза, а при его отсутствии - уполномоченных лиц по охране труда работников организации (п. 6 Инструкции N 111).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взаимоотношениях профсоюза с нанимателем см. Путеводитель по кадровым вопросам "Профессиональные союзы",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утверждении плана мероприятий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20.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 (п. 19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воспрепятствование законной деятельности представителей государства установлена ответственность: за неисполнение выраженного в установленной законодательством форме требования, предписания либо представления (ст. 23.1 Кодекса Республики Беларусь об административных правонарушениях (далее - КоАП)), воспрепятствование проведению проверки, экспертизы (ст. 23.2 КоАП)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органах, имеющих право на проведение проверок в области охраны труда, см. Путеводитель по кадровым вопросам "Организация охраны труда",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21. Назначение должностных лиц, ответственных за организацию охраны труда в организации и структурных подразделениях (п. 20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лицах, ответственных за организацию охраны труда, см. Путеводитель по кадровым вопросам "Организация охраны труда", пункт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22. Осуществление обязательного страхования работающих от несчастных случаев на производстве и профессиональных заболеваний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8 ч. 1 ст. 17 Закона об охране труда, ст. 224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обязательном страховании см. Путеводитель по кадровым вопросам "Организация охраны труда", пункт 3.6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23. </w:t>
      </w:r>
      <w:proofErr w:type="gramStart"/>
      <w:r w:rsidRPr="00673506">
        <w:rPr>
          <w:rFonts w:ascii="Arial" w:eastAsia="Times New Roman" w:hAnsi="Arial" w:cs="Arial"/>
          <w:color w:val="333333"/>
          <w:sz w:val="24"/>
          <w:szCs w:val="24"/>
          <w:lang w:eastAsia="ru-RU"/>
        </w:rPr>
        <w:t>Недопущение к работе, отстранение от работы в соответствующий день (смену), недопущение к выполнению работ (оказанию услуг), отстранение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10 ч. 1 ст. 17 Закона об охране труда), а также работающего, не прошедшего</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инструктаж, проверку знаний по охране труда, не использующего требуемые СИЗ, обеспечивающие безопасность труда, не прошедшего медицинский осмотр в случаях и порядке, предусмотренных законодательством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6 ч. 2 ст. 17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работника по инициативе нанимателя см. Путеводитель по кадровым вопросам "Отстранение работника от работы", глава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24. Отсутствие препятствования работающим в реализации их права на охрану труда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12 ч. 1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25. Организация </w:t>
      </w:r>
      <w:proofErr w:type="spellStart"/>
      <w:r w:rsidRPr="00673506">
        <w:rPr>
          <w:rFonts w:ascii="Arial" w:eastAsia="Times New Roman" w:hAnsi="Arial" w:cs="Arial"/>
          <w:color w:val="333333"/>
          <w:sz w:val="24"/>
          <w:szCs w:val="24"/>
          <w:lang w:eastAsia="ru-RU"/>
        </w:rPr>
        <w:t>предсменных</w:t>
      </w:r>
      <w:proofErr w:type="spellEnd"/>
      <w:r w:rsidRPr="00673506">
        <w:rPr>
          <w:rFonts w:ascii="Arial" w:eastAsia="Times New Roman" w:hAnsi="Arial" w:cs="Arial"/>
          <w:color w:val="333333"/>
          <w:sz w:val="24"/>
          <w:szCs w:val="24"/>
          <w:lang w:eastAsia="ru-RU"/>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13 ч. 2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26. Исполнение других обязанностей, предусмотренных законодательством об охране труда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7 ч. 1 ст. 19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заключении гражданско-правового договора работодатель обязан включать в него предусмотренные законодательством обязательства по обеспечению безопасных условий труда (ч. 3 ст. 17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Работодателю предоставлено право (ст. 18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требовать от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соблюдения законодательства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соответствующих требованиям технических нормативных правовых актов, и (или) </w:t>
      </w:r>
      <w:proofErr w:type="gramStart"/>
      <w:r w:rsidRPr="00673506">
        <w:rPr>
          <w:rFonts w:ascii="Arial" w:eastAsia="Times New Roman" w:hAnsi="Arial" w:cs="Arial"/>
          <w:color w:val="333333"/>
          <w:sz w:val="24"/>
          <w:szCs w:val="24"/>
          <w:lang w:eastAsia="ru-RU"/>
        </w:rPr>
        <w:t>экспресс-тестов</w:t>
      </w:r>
      <w:proofErr w:type="gramEnd"/>
      <w:r w:rsidRPr="00673506">
        <w:rPr>
          <w:rFonts w:ascii="Arial" w:eastAsia="Times New Roman" w:hAnsi="Arial" w:cs="Arial"/>
          <w:color w:val="333333"/>
          <w:sz w:val="24"/>
          <w:szCs w:val="24"/>
          <w:lang w:eastAsia="ru-RU"/>
        </w:rPr>
        <w:t xml:space="preserve"> (тест-полосок, экспресс-пластин);</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обращаться в организации здравоохранения и иные организации, осуществляющие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вносить в республиканские органы государственного управления и иные органы и организации предложения о разработке или изменении нормативных правовых актов, в том числе технических нормативных правовых актов,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обращаться в государственные органы, в том числе в суд, для защиты своих прав в порядке, установленном законодательством;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применять меры поощрения и материального стимулирования работников за соблюдение требований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3.1.2. Обязанности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Обязанности работника в области охраны труда взаимосвязаны с обязанностями нанимателя. В частности, работник обязан:</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 Соблюдать требования по охране труда, а также правила поведения на территории организации, в производственных, вспомогательных и бытовых помещениях (п. 1 ст. 232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требованиях по охране труда см. Путеводитель по кадровым вопросам "Организация охраны труда", пункт 1.1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Правила поведения на территории и в помещениях обычно устанавливаются в локальных нормативных правовых актах нанимателя (правилах внутреннего трудового распорядка (ПВТР)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ЛНПА см. путеводитель по кадровым вопросам "Локальные нормативные правовые акты".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ПВТР (п. 2 ст. 232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3. </w:t>
      </w:r>
      <w:proofErr w:type="gramStart"/>
      <w:r w:rsidRPr="00673506">
        <w:rPr>
          <w:rFonts w:ascii="Arial" w:eastAsia="Times New Roman" w:hAnsi="Arial" w:cs="Arial"/>
          <w:color w:val="333333"/>
          <w:sz w:val="24"/>
          <w:szCs w:val="24"/>
          <w:lang w:eastAsia="ru-RU"/>
        </w:rPr>
        <w:t xml:space="preserve">Использовать и правильно применять предоставленные ему СИЗ, а в случае их отсутствия незамедлительно уведомлять об этом непосредственного руководителя, иное уполномоченное должностное лицо нанимателя (п. 3 ст. 232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ч. 2 ст. 19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СИЗ см. Путеводитель по кадровым вопросам "Организация охраны труда", пункт 3.2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Следует отметить, что при </w:t>
      </w:r>
      <w:proofErr w:type="spellStart"/>
      <w:r w:rsidRPr="00673506">
        <w:rPr>
          <w:rFonts w:ascii="Arial" w:eastAsia="Times New Roman" w:hAnsi="Arial" w:cs="Arial"/>
          <w:color w:val="333333"/>
          <w:sz w:val="24"/>
          <w:szCs w:val="24"/>
          <w:lang w:eastAsia="ru-RU"/>
        </w:rPr>
        <w:t>непредоставлении</w:t>
      </w:r>
      <w:proofErr w:type="spellEnd"/>
      <w:r w:rsidRPr="00673506">
        <w:rPr>
          <w:rFonts w:ascii="Arial" w:eastAsia="Times New Roman" w:hAnsi="Arial" w:cs="Arial"/>
          <w:color w:val="333333"/>
          <w:sz w:val="24"/>
          <w:szCs w:val="24"/>
          <w:lang w:eastAsia="ru-RU"/>
        </w:rPr>
        <w:t xml:space="preserve"> работнику СИЗ, непосредственно </w:t>
      </w:r>
      <w:proofErr w:type="gramStart"/>
      <w:r w:rsidRPr="00673506">
        <w:rPr>
          <w:rFonts w:ascii="Arial" w:eastAsia="Times New Roman" w:hAnsi="Arial" w:cs="Arial"/>
          <w:color w:val="333333"/>
          <w:sz w:val="24"/>
          <w:szCs w:val="24"/>
          <w:lang w:eastAsia="ru-RU"/>
        </w:rPr>
        <w:t>обеспечивающих</w:t>
      </w:r>
      <w:proofErr w:type="gramEnd"/>
      <w:r w:rsidRPr="00673506">
        <w:rPr>
          <w:rFonts w:ascii="Arial" w:eastAsia="Times New Roman" w:hAnsi="Arial" w:cs="Arial"/>
          <w:color w:val="333333"/>
          <w:sz w:val="24"/>
          <w:szCs w:val="24"/>
          <w:lang w:eastAsia="ru-RU"/>
        </w:rPr>
        <w:t xml:space="preserve"> безопасность труда, он имеет право отказаться от работы (п. 6 ст. 222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отказе работника от выполнения порученной работы при </w:t>
      </w:r>
      <w:proofErr w:type="spellStart"/>
      <w:r w:rsidRPr="008333B6">
        <w:rPr>
          <w:rFonts w:ascii="Arial" w:eastAsia="Times New Roman" w:hAnsi="Arial" w:cs="Arial"/>
          <w:i/>
          <w:iCs/>
          <w:color w:val="333333"/>
          <w:sz w:val="24"/>
          <w:szCs w:val="24"/>
          <w:lang w:eastAsia="ru-RU"/>
        </w:rPr>
        <w:t>непредоставлении</w:t>
      </w:r>
      <w:proofErr w:type="spellEnd"/>
      <w:r w:rsidRPr="008333B6">
        <w:rPr>
          <w:rFonts w:ascii="Arial" w:eastAsia="Times New Roman" w:hAnsi="Arial" w:cs="Arial"/>
          <w:i/>
          <w:iCs/>
          <w:color w:val="333333"/>
          <w:sz w:val="24"/>
          <w:szCs w:val="24"/>
          <w:lang w:eastAsia="ru-RU"/>
        </w:rPr>
        <w:t xml:space="preserve"> СИЗ см. Путеводитель по кадровым вопросам "Организация охраны труда", подпункт 3.7.1 пункта 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Если работник </w:t>
      </w:r>
      <w:proofErr w:type="gramStart"/>
      <w:r w:rsidRPr="00673506">
        <w:rPr>
          <w:rFonts w:ascii="Arial" w:eastAsia="Times New Roman" w:hAnsi="Arial" w:cs="Arial"/>
          <w:color w:val="333333"/>
          <w:sz w:val="24"/>
          <w:szCs w:val="24"/>
          <w:lang w:eastAsia="ru-RU"/>
        </w:rPr>
        <w:t>приступает к работе без использования СИЗ</w:t>
      </w:r>
      <w:proofErr w:type="gramEnd"/>
      <w:r w:rsidRPr="00673506">
        <w:rPr>
          <w:rFonts w:ascii="Arial" w:eastAsia="Times New Roman" w:hAnsi="Arial" w:cs="Arial"/>
          <w:color w:val="333333"/>
          <w:sz w:val="24"/>
          <w:szCs w:val="24"/>
          <w:lang w:eastAsia="ru-RU"/>
        </w:rPr>
        <w:t>, непосредственно обеспечивающих безопасность труда, наниматель обязан отстранить (не допустить) работника к работе в соответствующий день (смену) (п. 3 ч. 2 ст. 49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8333B6">
        <w:rPr>
          <w:rFonts w:ascii="Arial" w:eastAsia="Times New Roman" w:hAnsi="Arial" w:cs="Arial"/>
          <w:i/>
          <w:iCs/>
          <w:color w:val="333333"/>
          <w:sz w:val="24"/>
          <w:szCs w:val="24"/>
          <w:lang w:eastAsia="ru-RU"/>
        </w:rPr>
        <w:t>Подробнее об отстранении работника, не использующего СИЗ, непосредственно обеспечивающие безопасность труда, см. путеводитель по кадровым вопросам "Отстранение работника от работы", пункт 3.7 главы 3.</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4. Проходить в установленном порядке медицинские осмотры, обучение, стажировку, инструктаж и проверку знаний по вопросам охраны труда (п. 4 ст. 232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4 ч. 1 ст. 19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Подробнее об обучении, стажировке, инструктаже и проверке знаний работников по вопросам охраны труда см. путеводитель по кадровым вопросам "Организация охраны труда", пункты 2.3, 2.4, 2.5, 2.6,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медицинских осмотрах см. Путеводитель по кадровым вопросам "Организация охраны труда", пункт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5. Оказывать содействие и сотрудничать с нанимателем в деле обеспечения здоровых и безопасных условий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Работнику следует немедленно извещать своего непосредственного руководителя (уполномоченное должностное лицо нанимателя) о неисправности оборудования, инструмента и т.д., об ухудшении состояния своего здоровья (п. 5 ст. 232 ТК), а также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Работник должен также оказывать содействие нанимателю в принятии мер по оказанию необходимой помощи потерпевшим и доставке их в организацию здравоохранения (п. 6 ст. 232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Работникам поручено немедленно принимать меры по безопасной остановке оборудования, приспособлений, транспортных сре</w:t>
      </w:r>
      <w:proofErr w:type="gramStart"/>
      <w:r w:rsidRPr="00673506">
        <w:rPr>
          <w:rFonts w:ascii="Arial" w:eastAsia="Times New Roman" w:hAnsi="Arial" w:cs="Arial"/>
          <w:color w:val="333333"/>
          <w:sz w:val="24"/>
          <w:szCs w:val="24"/>
          <w:lang w:eastAsia="ru-RU"/>
        </w:rPr>
        <w:t>дств в сл</w:t>
      </w:r>
      <w:proofErr w:type="gramEnd"/>
      <w:r w:rsidRPr="00673506">
        <w:rPr>
          <w:rFonts w:ascii="Arial" w:eastAsia="Times New Roman" w:hAnsi="Arial" w:cs="Arial"/>
          <w:color w:val="333333"/>
          <w:sz w:val="24"/>
          <w:szCs w:val="24"/>
          <w:lang w:eastAsia="ru-RU"/>
        </w:rPr>
        <w:t>учае неисправности такого оборудования, средств защиты, ухудшения состояния своего здоровья. Об этом незамедлительно должен ставиться в известность непосредственный руководитель (иное уполномоченное должностное лицо нанимателя) (п. 4 Директивы Президента Республики Беларусь от 11.03.2004 N 1 "О мерах по укреплению общественной безопасности и дисциплины" (далее - Директива N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6. Немедленно извещать своего непосредственного руководителя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4 ч. 2 ст. 19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7.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5 ч. 1 ст. 19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8. Исполнять иные обязанности, предусмотренные законодательством об охране труда (п. 7 ст. 232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 Средства 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3.2.1. Виды средств индивидуальной защиты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Охрана труда предусматривает право каждого работника на обеспечение необходимыми средствами индивидуальной защиты, средствами коллективной защиты при выполнении своей работы (п. 3 ст. 222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Обеспечение работников в соответствии с установленными нормами специальной одеждой, специальной обувью и другими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организация надлежащего хранения и ухода за этими средствами - это непосредственная обязанность нанимателя при организации труда работников (п. 8 ст. 55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Работающие</w:t>
      </w:r>
      <w:proofErr w:type="gramEnd"/>
      <w:r w:rsidRPr="00673506">
        <w:rPr>
          <w:rFonts w:ascii="Arial" w:eastAsia="Times New Roman" w:hAnsi="Arial" w:cs="Arial"/>
          <w:color w:val="333333"/>
          <w:sz w:val="24"/>
          <w:szCs w:val="24"/>
          <w:lang w:eastAsia="ru-RU"/>
        </w:rPr>
        <w:t xml:space="preserve"> по гражданско-правовым договорам обеспечиваются СИЗ, смывающими и обезвреживающими средствами в соответствии с этими договорами (ч. 2 ст. 28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СИЗ - средства защиты, надеваемые на тело человека или его части и (или) используемые им. Они предназначены для предотвращения или уменьшения воздействия на работников вредных и (или) опасных производственных факторов, а также для защиты от загрязнения и при работе в неблагоприятных температурных условиях (п. 3 гл. 1 Инструкции о порядке обеспечения работников средствами индивидуальной защиты, утвержденной постановлением Министерства труда и социальной</w:t>
      </w:r>
      <w:proofErr w:type="gramEnd"/>
      <w:r w:rsidRPr="00673506">
        <w:rPr>
          <w:rFonts w:ascii="Arial" w:eastAsia="Times New Roman" w:hAnsi="Arial" w:cs="Arial"/>
          <w:color w:val="333333"/>
          <w:sz w:val="24"/>
          <w:szCs w:val="24"/>
          <w:lang w:eastAsia="ru-RU"/>
        </w:rPr>
        <w:t xml:space="preserve"> защиты Республики Беларусь от 30.12.2008 N 209 (далее - Инструкция о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непосредственно обеспечивающими безопасность труда, являются: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1) костюмы изолирующие;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средства защиты органов дыхания;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одежда специальная защитная;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 средства защиты ног;</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5) средства защиты рук;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6) средства защиты головы;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7) средства защиты глаз;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8) средства защиты лица;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9) средства защиты органов слуха;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10) средства защиты от падения с высоты;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11) средства дерматологические защитные;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12) средства защиты комплексные (Перечень средств индивидуальной защиты, непосредственно обеспечивающих безопасность труда, установленный Постановлением Министерства труда и социальной защиты Республики Беларусь от 15.10.2010 N 145).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должны выдаваться при выполнении работ: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связанных с загрязнением и (или) выполняемых в неблагоприятных температурных условиях;</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 вредными и (или) опасными условиями труда (ч. 1 ст. 230 ТК, ч. 1 ст. 28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этом наниматель обязан не только </w:t>
      </w:r>
      <w:proofErr w:type="gramStart"/>
      <w:r w:rsidRPr="00673506">
        <w:rPr>
          <w:rFonts w:ascii="Arial" w:eastAsia="Times New Roman" w:hAnsi="Arial" w:cs="Arial"/>
          <w:color w:val="333333"/>
          <w:sz w:val="24"/>
          <w:szCs w:val="24"/>
          <w:lang w:eastAsia="ru-RU"/>
        </w:rPr>
        <w:t>обеспечить бесплатную выдачу СИЗ</w:t>
      </w:r>
      <w:proofErr w:type="gramEnd"/>
      <w:r w:rsidRPr="00673506">
        <w:rPr>
          <w:rFonts w:ascii="Arial" w:eastAsia="Times New Roman" w:hAnsi="Arial" w:cs="Arial"/>
          <w:color w:val="333333"/>
          <w:sz w:val="24"/>
          <w:szCs w:val="24"/>
          <w:lang w:eastAsia="ru-RU"/>
        </w:rPr>
        <w:t>, но также организовать должное содержание (хранение, стирку, чистку, ремонт, дезинфекцию, обезвреживание) (ч. 1 ст. 230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Применяемые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должны соответствовать требованиям, установленным НПА, в том числе ТНПА, для данных средств индивидуальной защиты, и обеспечивать безопасные условия труда (ч. 3 ст. 230 ТК, п. 25 Инструкции о СИЗ). </w:t>
      </w:r>
      <w:proofErr w:type="gramStart"/>
      <w:r w:rsidRPr="00673506">
        <w:rPr>
          <w:rFonts w:ascii="Arial" w:eastAsia="Times New Roman" w:hAnsi="Arial" w:cs="Arial"/>
          <w:color w:val="333333"/>
          <w:sz w:val="24"/>
          <w:szCs w:val="24"/>
          <w:lang w:eastAsia="ru-RU"/>
        </w:rPr>
        <w:t>К</w:t>
      </w:r>
      <w:proofErr w:type="gramEnd"/>
      <w:r w:rsidRPr="00673506">
        <w:rPr>
          <w:rFonts w:ascii="Arial" w:eastAsia="Times New Roman" w:hAnsi="Arial" w:cs="Arial"/>
          <w:color w:val="333333"/>
          <w:sz w:val="24"/>
          <w:szCs w:val="24"/>
          <w:lang w:eastAsia="ru-RU"/>
        </w:rPr>
        <w:t xml:space="preserve"> подобным ТНПА относятся: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технические регламенты;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технические кодексы;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стандарты, в том числе государственные стандарты, стандарты организаций;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технические условия (ст. 15 Закона Республики Беларусь от 05.01.2004 N 262-З "О техническом нормировании и стандартизации").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Документами, свидетельствующими о соответствии </w:t>
      </w:r>
      <w:proofErr w:type="gramStart"/>
      <w:r w:rsidRPr="008333B6">
        <w:rPr>
          <w:rFonts w:ascii="Arial" w:eastAsia="Times New Roman" w:hAnsi="Arial" w:cs="Arial"/>
          <w:i/>
          <w:iCs/>
          <w:color w:val="333333"/>
          <w:sz w:val="24"/>
          <w:szCs w:val="24"/>
          <w:lang w:eastAsia="ru-RU"/>
        </w:rPr>
        <w:t>СИЗ</w:t>
      </w:r>
      <w:proofErr w:type="gramEnd"/>
      <w:r w:rsidRPr="008333B6">
        <w:rPr>
          <w:rFonts w:ascii="Arial" w:eastAsia="Times New Roman" w:hAnsi="Arial" w:cs="Arial"/>
          <w:i/>
          <w:iCs/>
          <w:color w:val="333333"/>
          <w:sz w:val="24"/>
          <w:szCs w:val="24"/>
          <w:lang w:eastAsia="ru-RU"/>
        </w:rPr>
        <w:t xml:space="preserve"> требованиям ТНПА, могут быть сертификаты соответствия на изделия или на материалы, из которых они изготовлены, удостоверения о государственной гигиенической регистрации, паспорта на изделие, инструкции по эксплуатации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3.2.2. Выдача специальной одежды, обуви и других средств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 целью обеспечения работников СИЗ нанимателем разрабатывается ряд локальных документов, одним из которых является перечень профессий и должностей работников, имеющих право </w:t>
      </w:r>
      <w:proofErr w:type="gramStart"/>
      <w:r w:rsidRPr="00673506">
        <w:rPr>
          <w:rFonts w:ascii="Arial" w:eastAsia="Times New Roman" w:hAnsi="Arial" w:cs="Arial"/>
          <w:color w:val="333333"/>
          <w:sz w:val="24"/>
          <w:szCs w:val="24"/>
          <w:lang w:eastAsia="ru-RU"/>
        </w:rPr>
        <w:t>на</w:t>
      </w:r>
      <w:proofErr w:type="gramEnd"/>
      <w:r w:rsidRPr="00673506">
        <w:rPr>
          <w:rFonts w:ascii="Arial" w:eastAsia="Times New Roman" w:hAnsi="Arial" w:cs="Arial"/>
          <w:color w:val="333333"/>
          <w:sz w:val="24"/>
          <w:szCs w:val="24"/>
          <w:lang w:eastAsia="ru-RU"/>
        </w:rPr>
        <w:t xml:space="preserve"> СИЗ. Он разрабатывается соответствующими структурными подразделениями (например, отделом по охране труда, кадровым отделом и др.) в соответствии с ТК, коллективным договором и нормативными актами. Перечень утверждается руководителем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См. образец приказа об утверждении перечня профессий и должностей работников, имеющих право на бесплатное обеспечение средствами 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 основании перечня профессий и должностей </w:t>
      </w:r>
      <w:proofErr w:type="gramStart"/>
      <w:r w:rsidRPr="00673506">
        <w:rPr>
          <w:rFonts w:ascii="Arial" w:eastAsia="Times New Roman" w:hAnsi="Arial" w:cs="Arial"/>
          <w:color w:val="333333"/>
          <w:sz w:val="24"/>
          <w:szCs w:val="24"/>
          <w:lang w:eastAsia="ru-RU"/>
        </w:rPr>
        <w:t>разрабатывается перечень СИЗ</w:t>
      </w:r>
      <w:proofErr w:type="gramEnd"/>
      <w:r w:rsidRPr="00673506">
        <w:rPr>
          <w:rFonts w:ascii="Arial" w:eastAsia="Times New Roman" w:hAnsi="Arial" w:cs="Arial"/>
          <w:color w:val="333333"/>
          <w:sz w:val="24"/>
          <w:szCs w:val="24"/>
          <w:lang w:eastAsia="ru-RU"/>
        </w:rPr>
        <w:t xml:space="preserve"> (с указанием норм выдачи и носки), выдающихся работникам, имеющим право на бесплатное обеспечение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Наниматели, их объединения имеют право </w:t>
      </w:r>
      <w:proofErr w:type="gramStart"/>
      <w:r w:rsidRPr="00673506">
        <w:rPr>
          <w:rFonts w:ascii="Arial" w:eastAsia="Times New Roman" w:hAnsi="Arial" w:cs="Arial"/>
          <w:color w:val="333333"/>
          <w:sz w:val="24"/>
          <w:szCs w:val="24"/>
          <w:lang w:eastAsia="ru-RU"/>
        </w:rPr>
        <w:t>разрабатывать конкретный перечень</w:t>
      </w:r>
      <w:proofErr w:type="gramEnd"/>
      <w:r w:rsidRPr="00673506">
        <w:rPr>
          <w:rFonts w:ascii="Arial" w:eastAsia="Times New Roman" w:hAnsi="Arial" w:cs="Arial"/>
          <w:color w:val="333333"/>
          <w:sz w:val="24"/>
          <w:szCs w:val="24"/>
          <w:lang w:eastAsia="ru-RU"/>
        </w:rPr>
        <w:t xml:space="preserve"> СИЗ и нормы их выдачи, опираясь при этом на типовые нормы. При этом в нормах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конкретизируются требования к показателям защитных свойств и гигиеническим характеристикам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могут устанавливаться по отдельным наименованиям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более высокие показатели защитных свойств (дополнительные к предусмотренным в типовых нормах защитные свойства);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могут содержаться требования к конструктивным особенностям и стилю специальной одежды, применению логотипа фирменного знака;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может определяться порядок организации работы по обеспечению работников СИЗ (п. 22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разработке норм организации необходимо учитывать, что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должны выдаваться в объеме не менее установленных типовыми нормами, утвержденными Министерством труда и социальной защиты Республики Беларусь (п. 7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Типовые нормы бесплатной выдачи средств индивидуальной защиты работникам общих профессий и должностей для всех отраслей экономики утверждены Постановлением Министерства труда и социальной защиты Республики Беларусь от 22.09.2006 N 110 (далее - Типовые нормы). При разработке норм для организации в зависимости от отрасли экономики могут применяться типовые отраслевые нормы бесплатной выдачи средств индивидуальной защиты для конкретной сферы деятельности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Наниматель может предусматривать по коллективному договору, трудовому договору выдачу работникам СИЗ сверх установленных норм (ч. 2 ст. 230 ТК, п. 18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Наниматель имеет право выдавать работникам по согласованию с первичными профсоюзными организациями либо уполномоченными лицами по охране труда СИЗ с равноценными или более высокими (дополнительными) защитными свойствами и гигиеническими характеристиками (в пределах одного вида СИЗ, предусмотренного типовыми нормами (п. 11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Допускается замена костюма (куртка и брюки) хлопчатобумажного с кислотостойкой пропиткой для защиты от кислоты концентрации (по серной кислоте) до 20% (защитные свойства К20) на костюм (куртка и брюки) из противокислотной или полиэфирной ткани для защиты от кислоты концентрации (по серной кислоте) до 50% или 80% (защитные свойства К50 или К80) (п. 11 Инструкции о СИЗ).</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отдельных случаях допускается замена одного вида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предусмотренного типовыми нормами, другим с равноценными или более высокими (дополнительными) защитными свойствами и гигиеническими характеристиками (п. 12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результате замены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не должен повышаться уровень профессионального риска работников (п. 13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установлении сроков носки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следует руководствоваться нормами Инструкции о СИЗ, в частности: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1. Сроки носки являются календарными и исчисляются со дня фактической выдачи СИЗ работникам, а для специальной одежды и специальной обуви от пониженных температур в указанные сроки включается время их хранения в теплый период года (ч. 1 п. 32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 Если работник занят на условиях неполного рабочего времени, сроки носки специальной одежды и специальной обуви могут быть продлены по решению нанимателя по согласованию с профсоюзом или иным уполномоченным представительным органом (представителем) работников пропорционально разнице между рабочим временем нормальной продолжительности и фактически отработанным (п. 33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3. Для улучшения эксплуатации и организации ухода за СИЗ наниматель (по согласованию с профсоюзом либо иным уполномоченным представительным органом (представителем) работников) может выдавать работникам одновременно два комплекта специальной одежды и специальной обуви на удвоенный срок носки (п. 34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взаимоотношениях профсоюза с нанимателем см. Путеводитель по кадровым вопросам "Профессиональные союзы",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 учетом </w:t>
      </w:r>
      <w:proofErr w:type="gramStart"/>
      <w:r w:rsidRPr="00673506">
        <w:rPr>
          <w:rFonts w:ascii="Arial" w:eastAsia="Times New Roman" w:hAnsi="Arial" w:cs="Arial"/>
          <w:color w:val="333333"/>
          <w:sz w:val="24"/>
          <w:szCs w:val="24"/>
          <w:lang w:eastAsia="ru-RU"/>
        </w:rPr>
        <w:t>вышеизложенного</w:t>
      </w:r>
      <w:proofErr w:type="gramEnd"/>
      <w:r w:rsidRPr="00673506">
        <w:rPr>
          <w:rFonts w:ascii="Arial" w:eastAsia="Times New Roman" w:hAnsi="Arial" w:cs="Arial"/>
          <w:color w:val="333333"/>
          <w:sz w:val="24"/>
          <w:szCs w:val="24"/>
          <w:lang w:eastAsia="ru-RU"/>
        </w:rPr>
        <w:t xml:space="preserve"> утверждаются нормы выдачи СИЗ и сроки их носки.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утверждении норм выдачи и носки средств 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 основании норм выдачи и носки наниматель </w:t>
      </w:r>
      <w:proofErr w:type="gramStart"/>
      <w:r w:rsidRPr="00673506">
        <w:rPr>
          <w:rFonts w:ascii="Arial" w:eastAsia="Times New Roman" w:hAnsi="Arial" w:cs="Arial"/>
          <w:color w:val="333333"/>
          <w:sz w:val="24"/>
          <w:szCs w:val="24"/>
          <w:lang w:eastAsia="ru-RU"/>
        </w:rPr>
        <w:t>производит закупку СИЗ</w:t>
      </w:r>
      <w:proofErr w:type="gramEnd"/>
      <w:r w:rsidRPr="00673506">
        <w:rPr>
          <w:rFonts w:ascii="Arial" w:eastAsia="Times New Roman" w:hAnsi="Arial" w:cs="Arial"/>
          <w:color w:val="333333"/>
          <w:sz w:val="24"/>
          <w:szCs w:val="24"/>
          <w:lang w:eastAsia="ru-RU"/>
        </w:rPr>
        <w:t xml:space="preserve">. Она осуществляется по согласованию со службой охраны труда организации (п. 26 Инструкции о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Приемка каждой партии происходит с проверкой документов, подтверждающих качество </w:t>
      </w:r>
      <w:proofErr w:type="gramStart"/>
      <w:r w:rsidRPr="00673506">
        <w:rPr>
          <w:rFonts w:ascii="Arial" w:eastAsia="Times New Roman" w:hAnsi="Arial" w:cs="Arial"/>
          <w:color w:val="333333"/>
          <w:sz w:val="24"/>
          <w:szCs w:val="24"/>
          <w:lang w:eastAsia="ru-RU"/>
        </w:rPr>
        <w:t>приобретаемого</w:t>
      </w:r>
      <w:proofErr w:type="gramEnd"/>
      <w:r w:rsidRPr="00673506">
        <w:rPr>
          <w:rFonts w:ascii="Arial" w:eastAsia="Times New Roman" w:hAnsi="Arial" w:cs="Arial"/>
          <w:color w:val="333333"/>
          <w:sz w:val="24"/>
          <w:szCs w:val="24"/>
          <w:lang w:eastAsia="ru-RU"/>
        </w:rPr>
        <w:t xml:space="preserve">, соответствие требованиям ТНПА и т.д. Поступающие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могут подвергаться выборочному контролю, а при несоответствии указанным требованиям - возвращаться с предъявлением соответствующих претензий (п. 27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Для контроля качества приобретаемых СИЗ, организации их хранения и ухода за ними наниматель может создать комиссию по контролю качества СИЗ (п. 28 Инструкции о СИЗ) и оформить внутреннюю инструкцию по обеспечению работников СИЗ, с которой ознакомит работников при заключении трудового договора (ознакомление с порядком обеспечения и нормами выдачи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является обязанностью нанимателя (п. 20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создании комиссии по контролю качества средств 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Выдача работникам и сдача ими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отражаются в личной карточке учета СИЗ. Форма данного документа является типовой (приложение 2 к Инструкции о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Допускается ведение учета на электронных носителях. При этом выдача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подтверждается подписью лица, получающего средства индивидуальной защиты, в бухгалтерском документе (ведомости и т.п.) (п. 51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См. образец </w:t>
      </w:r>
      <w:proofErr w:type="gramStart"/>
      <w:r w:rsidRPr="00673506">
        <w:rPr>
          <w:rFonts w:ascii="Arial" w:eastAsia="Times New Roman" w:hAnsi="Arial" w:cs="Arial"/>
          <w:color w:val="333333"/>
          <w:sz w:val="24"/>
          <w:szCs w:val="24"/>
          <w:lang w:eastAsia="ru-RU"/>
        </w:rPr>
        <w:t>заполнения личной карточки учета средств индивидуальной защиты</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Бригадирам, мастерам и специалистам, выполняющим обязанности бригадиров, помощникам и подручным рабочим, профессии которых предусмотрены в типовых нормах, выдаются те же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что и рабочим соответствующих профессий (п. 37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Предусмотренные в нормах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должны выдаваться работникам и в том случае, если они по занимаемой должности являются старшими работниками по занимаемой должности (например, старший инженер) и выполняют работы, которые дают право на получение СИЗ (п. 38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Работникам, выполняющим обязанности временно отсутствующего работника без освобождения от основной работы, дополнительно выдаются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предусмотренные типовыми нормами для временно отсутствующего работника (п. 40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способах оформления выполнения обязанностей временно отсутствующего работника см. путеводитель по кадровым вопросам "Выполнение обязанностей временно отсутствующего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Если фактическое использование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не было постоянным, сроки их носки могут быть продлены в соответствии с нормами носки.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Работнику выдали спецодежду со сроком носки 12 месяцев. Через два дня работник заболел и пробыл на </w:t>
      </w:r>
      <w:proofErr w:type="gramStart"/>
      <w:r w:rsidRPr="008333B6">
        <w:rPr>
          <w:rFonts w:ascii="Arial" w:eastAsia="Times New Roman" w:hAnsi="Arial" w:cs="Arial"/>
          <w:i/>
          <w:iCs/>
          <w:color w:val="333333"/>
          <w:sz w:val="24"/>
          <w:szCs w:val="24"/>
          <w:lang w:eastAsia="ru-RU"/>
        </w:rPr>
        <w:t>больничном</w:t>
      </w:r>
      <w:proofErr w:type="gramEnd"/>
      <w:r w:rsidRPr="008333B6">
        <w:rPr>
          <w:rFonts w:ascii="Arial" w:eastAsia="Times New Roman" w:hAnsi="Arial" w:cs="Arial"/>
          <w:i/>
          <w:iCs/>
          <w:color w:val="333333"/>
          <w:sz w:val="24"/>
          <w:szCs w:val="24"/>
          <w:lang w:eastAsia="ru-RU"/>
        </w:rPr>
        <w:t xml:space="preserve"> два месяца, в течение которых одежда не использовалась. Срок носки на эту одежду продлевается на время нахождения работника на </w:t>
      </w:r>
      <w:proofErr w:type="gramStart"/>
      <w:r w:rsidRPr="008333B6">
        <w:rPr>
          <w:rFonts w:ascii="Arial" w:eastAsia="Times New Roman" w:hAnsi="Arial" w:cs="Arial"/>
          <w:i/>
          <w:iCs/>
          <w:color w:val="333333"/>
          <w:sz w:val="24"/>
          <w:szCs w:val="24"/>
          <w:lang w:eastAsia="ru-RU"/>
        </w:rPr>
        <w:t>больничном</w:t>
      </w:r>
      <w:proofErr w:type="gramEnd"/>
      <w:r w:rsidRPr="008333B6">
        <w:rPr>
          <w:rFonts w:ascii="Arial" w:eastAsia="Times New Roman" w:hAnsi="Arial" w:cs="Arial"/>
          <w:i/>
          <w:iCs/>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3.2.3. Использование средств 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Работники обязаны использовать и правильно применять предоставленные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а при их отсутствии или неисправности - немедленно уведомлять об этом непосредственного руководителя (п. 54 Инструкции о СИЗ). В свою очередь наниматель обязан (п. 55 Инструкции </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не допускать выполнения работ без применения работниками необходимых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8333B6">
        <w:rPr>
          <w:rFonts w:ascii="Arial" w:eastAsia="Times New Roman" w:hAnsi="Arial" w:cs="Arial"/>
          <w:i/>
          <w:iCs/>
          <w:color w:val="333333"/>
          <w:sz w:val="24"/>
          <w:szCs w:val="24"/>
          <w:lang w:eastAsia="ru-RU"/>
        </w:rPr>
        <w:t>Подробнее об отстранении работника, не использующего требуемые СИЗ, обеспечивающие безопасность труда, см. Путеводитель по кадровым вопросам "Отстранение работника от работы", пункт 3.7 главы 3;</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организовать надлежащий уход </w:t>
      </w:r>
      <w:proofErr w:type="gramStart"/>
      <w:r w:rsidRPr="00673506">
        <w:rPr>
          <w:rFonts w:ascii="Arial" w:eastAsia="Times New Roman" w:hAnsi="Arial" w:cs="Arial"/>
          <w:color w:val="333333"/>
          <w:sz w:val="24"/>
          <w:szCs w:val="24"/>
          <w:lang w:eastAsia="ru-RU"/>
        </w:rPr>
        <w:t>за</w:t>
      </w:r>
      <w:proofErr w:type="gramEnd"/>
      <w:r w:rsidRPr="00673506">
        <w:rPr>
          <w:rFonts w:ascii="Arial" w:eastAsia="Times New Roman" w:hAnsi="Arial" w:cs="Arial"/>
          <w:color w:val="333333"/>
          <w:sz w:val="24"/>
          <w:szCs w:val="24"/>
          <w:lang w:eastAsia="ru-RU"/>
        </w:rPr>
        <w:t xml:space="preserve"> СИЗ. Так, при производственной необходимости в структурных подразделениях организации устраиваются сушилки для специальной одежды и специальной обуви, камеры для </w:t>
      </w:r>
      <w:proofErr w:type="spellStart"/>
      <w:r w:rsidRPr="00673506">
        <w:rPr>
          <w:rFonts w:ascii="Arial" w:eastAsia="Times New Roman" w:hAnsi="Arial" w:cs="Arial"/>
          <w:color w:val="333333"/>
          <w:sz w:val="24"/>
          <w:szCs w:val="24"/>
          <w:lang w:eastAsia="ru-RU"/>
        </w:rPr>
        <w:t>обеспыливания</w:t>
      </w:r>
      <w:proofErr w:type="spellEnd"/>
      <w:r w:rsidRPr="00673506">
        <w:rPr>
          <w:rFonts w:ascii="Arial" w:eastAsia="Times New Roman" w:hAnsi="Arial" w:cs="Arial"/>
          <w:color w:val="333333"/>
          <w:sz w:val="24"/>
          <w:szCs w:val="24"/>
          <w:lang w:eastAsia="ru-RU"/>
        </w:rPr>
        <w:t xml:space="preserve"> специальной одежды и установки для дегазации, дезактивации и обезвреживания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(п. 57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Уход за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может выполняться организацией, предоставляющей специальную одежду в аренду (п. 55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заменить или отремонтировать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пришедшие в негодность до истечения установленного срока носки (если это произошло по причинам, не зависящим от работника). Замена осуществляется на основании акта, составленного с участием представителей первичных профсоюзных организаций или уполномоченных лиц.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акта о замене средств индивидуальной защиты;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обеспечивать регулярные (в соответствии с требованиями НПА и ТНПА) испытание и проверку исправности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своевременную замену их частей. После испытания на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должна быть сделана отметка (клеймо, штамп) о сроках следующего испытания;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при выдаче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проводить инструктаж по правилам пользования и простейшим способам проверки исправности этих средств, при необходимости тренировку работников по их применению (п. 55 Инструкции о СИЗ)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Для хранения выданных работникам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предоставляются специально оборудованные помещения (гардеробные) со шкафами для раздельного хранения личной одежды (обуви) и специальной одежды (специальной обуви) (п. 49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запрещается выносить за пределы территории нанимателя по окончании работы. Если по условиям работы установленный порядок хранения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не может быть обеспечен, они могут оставаться в нерабочее время у работников (определяется ПВТР, в коллективных </w:t>
      </w:r>
      <w:r w:rsidRPr="00673506">
        <w:rPr>
          <w:rFonts w:ascii="Arial" w:eastAsia="Times New Roman" w:hAnsi="Arial" w:cs="Arial"/>
          <w:color w:val="333333"/>
          <w:sz w:val="24"/>
          <w:szCs w:val="24"/>
          <w:lang w:eastAsia="ru-RU"/>
        </w:rPr>
        <w:lastRenderedPageBreak/>
        <w:t xml:space="preserve">договорах, трудовых договорах (контрактах)). Ответственность за сохранность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в этих случаях возлагается на работников (п. 53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При строительно-монтажных работах в полевых условиях рабочие перемещаются из одного места в другое и перевозят </w:t>
      </w:r>
      <w:proofErr w:type="gramStart"/>
      <w:r w:rsidRPr="008333B6">
        <w:rPr>
          <w:rFonts w:ascii="Arial" w:eastAsia="Times New Roman" w:hAnsi="Arial" w:cs="Arial"/>
          <w:i/>
          <w:iCs/>
          <w:color w:val="333333"/>
          <w:sz w:val="24"/>
          <w:szCs w:val="24"/>
          <w:lang w:eastAsia="ru-RU"/>
        </w:rPr>
        <w:t>СИЗ</w:t>
      </w:r>
      <w:proofErr w:type="gramEnd"/>
      <w:r w:rsidRPr="008333B6">
        <w:rPr>
          <w:rFonts w:ascii="Arial" w:eastAsia="Times New Roman" w:hAnsi="Arial" w:cs="Arial"/>
          <w:i/>
          <w:iCs/>
          <w:color w:val="333333"/>
          <w:sz w:val="24"/>
          <w:szCs w:val="24"/>
          <w:lang w:eastAsia="ru-RU"/>
        </w:rPr>
        <w:t xml:space="preserve"> с собой.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являются собственностью нанимателя (п. 30 Инструкции о СИЗ). Соответственно при увольнении (переводе, окончании срока носки) они подлежат возврату нанимателю. Однако на основании заявления они могут остаться в собственности работника с удержанием остаточной стоимости (п. 31 Инструкции о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Вышеизложенное</w:t>
      </w:r>
      <w:proofErr w:type="gramEnd"/>
      <w:r w:rsidRPr="00673506">
        <w:rPr>
          <w:rFonts w:ascii="Arial" w:eastAsia="Times New Roman" w:hAnsi="Arial" w:cs="Arial"/>
          <w:color w:val="333333"/>
          <w:sz w:val="24"/>
          <w:szCs w:val="24"/>
          <w:lang w:eastAsia="ru-RU"/>
        </w:rPr>
        <w:t xml:space="preserve"> не относится к арендуемым нанимателем СИЗ, которые соответственно не являются собственностью нанимателя.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Ситуация из практики.</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При увольнении работник не </w:t>
      </w:r>
      <w:proofErr w:type="gramStart"/>
      <w:r w:rsidRPr="008333B6">
        <w:rPr>
          <w:rFonts w:ascii="Arial" w:eastAsia="Times New Roman" w:hAnsi="Arial" w:cs="Arial"/>
          <w:i/>
          <w:iCs/>
          <w:color w:val="333333"/>
          <w:sz w:val="24"/>
          <w:szCs w:val="24"/>
          <w:lang w:eastAsia="ru-RU"/>
        </w:rPr>
        <w:t>возвращает выданные ему СИЗ и утверждает</w:t>
      </w:r>
      <w:proofErr w:type="gramEnd"/>
      <w:r w:rsidRPr="008333B6">
        <w:rPr>
          <w:rFonts w:ascii="Arial" w:eastAsia="Times New Roman" w:hAnsi="Arial" w:cs="Arial"/>
          <w:i/>
          <w:iCs/>
          <w:color w:val="333333"/>
          <w:sz w:val="24"/>
          <w:szCs w:val="24"/>
          <w:lang w:eastAsia="ru-RU"/>
        </w:rPr>
        <w:t xml:space="preserve">, что он давно сдал их на склад, что не подтверждается никакими документами. </w:t>
      </w:r>
      <w:proofErr w:type="gramStart"/>
      <w:r w:rsidRPr="008333B6">
        <w:rPr>
          <w:rFonts w:ascii="Arial" w:eastAsia="Times New Roman" w:hAnsi="Arial" w:cs="Arial"/>
          <w:i/>
          <w:iCs/>
          <w:color w:val="333333"/>
          <w:sz w:val="24"/>
          <w:szCs w:val="24"/>
          <w:lang w:eastAsia="ru-RU"/>
        </w:rPr>
        <w:t>В данном случае после получения от работника объяснительной записки руководителем организации принимается решение об удержании суммы нанесенного ущерба в пределах сумм, установленных ТК (подп. 3.6 п. 3 Декрета Президента Республики Беларусь от 15.12.2014 N 5 "Об усилении требований к руководящим кадрам и работникам организаций" (далее - Декрет N 5), ст. 107, 408 ТК).</w:t>
      </w:r>
      <w:proofErr w:type="gramEnd"/>
      <w:r w:rsidRPr="008333B6">
        <w:rPr>
          <w:rFonts w:ascii="Arial" w:eastAsia="Times New Roman" w:hAnsi="Arial" w:cs="Arial"/>
          <w:i/>
          <w:iCs/>
          <w:color w:val="333333"/>
          <w:sz w:val="24"/>
          <w:szCs w:val="24"/>
          <w:lang w:eastAsia="ru-RU"/>
        </w:rPr>
        <w:t xml:space="preserve"> Если работник не согласен с вычетом или его размером, трудовой спор по его заявлению рассматривается в порядке, предусмотренном законодательством. В остальных случаях возмещение ущерба производится в судебном порядке (ст. 408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порядке рассмотрения споров в комиссии по трудовым спорам см. путеводитель по кадровым вопросам "Досудебное и внесудебное разрешение трудовых споров", пункт 2.1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рассмотрении трудовых споров в судебном порядке см. путеводитель по кадровым вопросам "Рассмотрение индивидуальных трудовых споров в суде".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 распоряжению нанимателя из заработной платы работника может быть удержан ущерб, причиненный нанимателю по вине работника, в размере до трех его среднемесячных заработных плат (подп. 3.6 п. 3 Декрета N 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возвращенные работниками и пригодные для использования, ремонтируются и применяются по назначению, а непригодные - списываются (п. 50 Инструкции о СИЗ).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3.2.4. Выдача смывающих и обезвреживающих средств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Смывающие и обезвреживающие средства должны выдаваться при выполнении работ: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с вредными и (или) опасными условиями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связанных с загрязнением и (или) выполняемых в неблагоприятных температурных условиях (ч. 1 ст. 230 ТК).</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 смывающим средствам относятся мыло или аналогичные по действию смывающие средства.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К обезвреживающим средствам относятся дерматологические средства (пасты, мази, кремы, гели и тому подобные), очищающие, защищающие и восстанавливающие кожу человека при воздействии вредных веществ, биологических объектов, неблагоприятных температурных условий (подп. 1.2 п. 1 Постановления Министерства труда и социальной защиты Республики Беларусь от 30.12.2008 N 208 "О нормах и порядке обеспечения работников смывающими и обезвреживающими средствами" (далее - Постановление о средствах)).</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Очищающие средства применяются при сильных </w:t>
      </w:r>
      <w:proofErr w:type="spellStart"/>
      <w:r w:rsidRPr="00673506">
        <w:rPr>
          <w:rFonts w:ascii="Arial" w:eastAsia="Times New Roman" w:hAnsi="Arial" w:cs="Arial"/>
          <w:color w:val="333333"/>
          <w:sz w:val="24"/>
          <w:szCs w:val="24"/>
          <w:lang w:eastAsia="ru-RU"/>
        </w:rPr>
        <w:t>трудносмываемых</w:t>
      </w:r>
      <w:proofErr w:type="spellEnd"/>
      <w:r w:rsidRPr="00673506">
        <w:rPr>
          <w:rFonts w:ascii="Arial" w:eastAsia="Times New Roman" w:hAnsi="Arial" w:cs="Arial"/>
          <w:color w:val="333333"/>
          <w:sz w:val="24"/>
          <w:szCs w:val="24"/>
          <w:lang w:eastAsia="ru-RU"/>
        </w:rPr>
        <w:t xml:space="preserve"> загрязнениях (для очистки от масла, смазки, нефтепродуктов и т.д.). Они наносятся на чистую поверхность кожных покровов работника до начала работы, после перерыва для отдыха и питания, в других случаях, обусловленных организацией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Восстанавливающие средства используются после окончания работы (подп. 1.3 п. 1 Постановления о средствах).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Установлены следующие нормы бесплатного обеспечения на одного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мыло или аналогичные по действию смывающие средства - не менее 400 граммов в месяц;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дерматологические средства - не менее 5 граммов для разового нанесения на кожные покровы (подп. 1.1 п. 1 Постановления о средствах).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Средства выбираются путем консультирования с территориальными органами государственного санитарного надзора с учетом условий труда работников. Средства должны пройти государственную гигиеническую регистрацию (подп. 1.5 п. 1 Постановления о средствах).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Перечни профессий и должностей работников, которые должны обеспечиваться смывающими и обезвреживающими средствами, составляются нанимателем исходя из характера и видов работ по согласованию с профсоюзом. Эти перечни утверждаются нанимателем (подп. 1.4 п. 1 Постановления о средствах).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взаимоотношениях профсоюза с нанимателем см. Путеводитель по кадровым вопросам "Профессиональные союзы",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утверждении перечня должностей и профессий работников, имеющих право на смывающие и обезвреживающие средства.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Работникам должен быть обеспечен постоянный доступ к смывающим и обезвреживающим средствам (подп. 1.7 п. 1 Постановления о средствах). Если в организации существуют санитарно-бытовые помещения, обеспеченные смывающими средствами, выдача указанных средств непосредственно работникам не производится (подп. 1.6 п. 1 Постановления о средствах). При отсутствии подобных помещений средства выдаются работникам.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выдаче смывающих и обезвреживающих средств.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работник был вынужден приобрести средства по установленным нормам за свой счет, наниматель обязан компенсировать ему их стоимость (подп. 1.8 п. 1 Постановления о средствах).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Ситуация из практики.</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Маляр 4-го разряда производственного отдела обратился в бухгалтерию организации с требованием о компенсации стоимости приобретенных им за свой счет дерматологических средств. Выяснилось, что средства приобретались им в повышенном объеме, избыточном для использования одним человеком.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Было принято правильное решение о компенсации маляру части стоимости средств согласно установленным нормам, которые составили лишь часть фактических затрат.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 Проведение медицинских осмотров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3.3.1. Общие положения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Медицинские осмотры (медосмотры) проводятся в целях обеспечения безопасности труда, охраны здоровья и предупреждения профессиональных заболеваний.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Медосмотры подразделяются </w:t>
      </w:r>
      <w:proofErr w:type="gramStart"/>
      <w:r w:rsidRPr="00673506">
        <w:rPr>
          <w:rFonts w:ascii="Arial" w:eastAsia="Times New Roman" w:hAnsi="Arial" w:cs="Arial"/>
          <w:color w:val="333333"/>
          <w:sz w:val="24"/>
          <w:szCs w:val="24"/>
          <w:lang w:eastAsia="ru-RU"/>
        </w:rPr>
        <w:t>на</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 </w:t>
      </w:r>
      <w:proofErr w:type="gramStart"/>
      <w:r w:rsidRPr="00673506">
        <w:rPr>
          <w:rFonts w:ascii="Arial" w:eastAsia="Times New Roman" w:hAnsi="Arial" w:cs="Arial"/>
          <w:color w:val="333333"/>
          <w:sz w:val="24"/>
          <w:szCs w:val="24"/>
          <w:lang w:eastAsia="ru-RU"/>
        </w:rPr>
        <w:t>предварительные</w:t>
      </w:r>
      <w:proofErr w:type="gramEnd"/>
      <w:r w:rsidRPr="00673506">
        <w:rPr>
          <w:rFonts w:ascii="Arial" w:eastAsia="Times New Roman" w:hAnsi="Arial" w:cs="Arial"/>
          <w:color w:val="333333"/>
          <w:sz w:val="24"/>
          <w:szCs w:val="24"/>
          <w:lang w:eastAsia="ru-RU"/>
        </w:rPr>
        <w:t xml:space="preserve"> (при поступлении на работу);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2) периодические (во время трудовой деятельности);</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внеочередные (при ухудшении здоровья работника) (ч. 1 ст. 228 ТК, ч. 1 ст. 27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Порядок проведения обязательных медосмотров устанавливается Министерством здравоохранения Республики Беларусь по согласованию с Министерством труда и социальной защиты Республики Беларусь (ч. 2 ст. 27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xml:space="preserve">Помимо вышеперечисленного для работающих, занятых на работах с повышенной опасностью, установлена необходимость прохождения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(ч. 3 ст. 27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 </w:t>
      </w:r>
      <w:proofErr w:type="spellStart"/>
      <w:r w:rsidRPr="008333B6">
        <w:rPr>
          <w:rFonts w:ascii="Arial" w:eastAsia="Times New Roman" w:hAnsi="Arial" w:cs="Arial"/>
          <w:i/>
          <w:iCs/>
          <w:color w:val="333333"/>
          <w:sz w:val="24"/>
          <w:szCs w:val="24"/>
          <w:lang w:eastAsia="ru-RU"/>
        </w:rPr>
        <w:t>предсменном</w:t>
      </w:r>
      <w:proofErr w:type="spellEnd"/>
      <w:r w:rsidRPr="008333B6">
        <w:rPr>
          <w:rFonts w:ascii="Arial" w:eastAsia="Times New Roman" w:hAnsi="Arial" w:cs="Arial"/>
          <w:i/>
          <w:iCs/>
          <w:color w:val="333333"/>
          <w:sz w:val="24"/>
          <w:szCs w:val="24"/>
          <w:lang w:eastAsia="ru-RU"/>
        </w:rPr>
        <w:t xml:space="preserve"> медосмотре </w:t>
      </w:r>
      <w:proofErr w:type="gramStart"/>
      <w:r w:rsidRPr="008333B6">
        <w:rPr>
          <w:rFonts w:ascii="Arial" w:eastAsia="Times New Roman" w:hAnsi="Arial" w:cs="Arial"/>
          <w:i/>
          <w:iCs/>
          <w:color w:val="333333"/>
          <w:sz w:val="24"/>
          <w:szCs w:val="24"/>
          <w:lang w:eastAsia="ru-RU"/>
        </w:rPr>
        <w:t>и</w:t>
      </w:r>
      <w:proofErr w:type="gramEnd"/>
      <w:r w:rsidRPr="008333B6">
        <w:rPr>
          <w:rFonts w:ascii="Arial" w:eastAsia="Times New Roman" w:hAnsi="Arial" w:cs="Arial"/>
          <w:i/>
          <w:iCs/>
          <w:color w:val="333333"/>
          <w:sz w:val="24"/>
          <w:szCs w:val="24"/>
          <w:lang w:eastAsia="ru-RU"/>
        </w:rPr>
        <w:t xml:space="preserve"> об освидетельствовании см. путеводитель по кадровым вопросам "Организация охраны труда", подпункт 3.3.5 пункта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Расходы по проведению медицинских осмотров работников несет наниматель (ч. 5 ст. 27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Предварительные, периодические, внеочередные медицинские осмотры проходят работники, занятые на работах: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 вредными и (или) опасными условиями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где в соответствии с законодательством есть необходимость в профессиональном отборе (ч. 1 ст. 228 ТК, ч. 1 ст. 27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Все лица моложе восемнадцати лет принимаются на работу лишь после предварительного медосмотра. Впоследствии до достижения восемнадцати лет ежегодно подлежат обязательному медосмотру, если иное не установлено ТК (ст. 275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 время прохождения медосмотров за работником сохраняются его место работы (должность) и средний заработок (ч. 6 ст. 228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Порядок проведения обязательных медицинских осмотров работников предусмотрен Инструкцией о порядке проведения обязательных медицинских осмотров работников, утвержденной Постановлением Министерства здравоохранения Республики Беларусь от 28.04.2010 N 47 (далее - Инструкция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соответствии с Инструкцией о медосмотрах медосмотры проводятся при выполнении работ: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связанных с воздействием вредных и (или) опасных факторов производственной среды, показателей тяжести и напряженности трудового процесса, при работе с которыми обязательны предварительные, периодические и внеочередные медосмотры (согласно приложению 1 к Инструкции о медосмотрах (далее - приложение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 xml:space="preserve">Химические факторы (например, неорганические соединения азота, галогены), биологические факторы (например, ферментные препараты, инфицированный материал), аэрозоли преимущественно </w:t>
      </w:r>
      <w:proofErr w:type="spellStart"/>
      <w:r w:rsidRPr="008333B6">
        <w:rPr>
          <w:rFonts w:ascii="Arial" w:eastAsia="Times New Roman" w:hAnsi="Arial" w:cs="Arial"/>
          <w:i/>
          <w:iCs/>
          <w:color w:val="333333"/>
          <w:sz w:val="24"/>
          <w:szCs w:val="24"/>
          <w:lang w:eastAsia="ru-RU"/>
        </w:rPr>
        <w:t>фиброгенного</w:t>
      </w:r>
      <w:proofErr w:type="spellEnd"/>
      <w:r w:rsidRPr="008333B6">
        <w:rPr>
          <w:rFonts w:ascii="Arial" w:eastAsia="Times New Roman" w:hAnsi="Arial" w:cs="Arial"/>
          <w:i/>
          <w:iCs/>
          <w:color w:val="333333"/>
          <w:sz w:val="24"/>
          <w:szCs w:val="24"/>
          <w:lang w:eastAsia="ru-RU"/>
        </w:rPr>
        <w:t xml:space="preserve"> и смешанного типа действия, физические факторы (например, ионизирующие излучения), тяжесть и напряженность трудового процесса (например, подъем и перемещение груза вручную);</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для</w:t>
      </w:r>
      <w:proofErr w:type="gramEnd"/>
      <w:r w:rsidRPr="00673506">
        <w:rPr>
          <w:rFonts w:ascii="Arial" w:eastAsia="Times New Roman" w:hAnsi="Arial" w:cs="Arial"/>
          <w:color w:val="333333"/>
          <w:sz w:val="24"/>
          <w:szCs w:val="24"/>
          <w:lang w:eastAsia="ru-RU"/>
        </w:rPr>
        <w:t xml:space="preserve"> которых обязательны предварительные, периодические и внеочередные медосмотры (согласно приложению 2 к Инструкции о медосмотрах (далее - приложение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Работы на высоте, лесозаготовительные работы, работы в нефтяной и газовой промышленности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для которых обязательны предварительные, периодические и внеочередные медосмотры с целью предотвращения инфекционных и паразитарных заболеваний (согласно приложению 3 к Инструкции о медосмотрах (далее - приложение 3)) (п. 3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Работы в организациях пищевой промышленности, в организациях общественного питания, здравоохранения, в учреждениях образования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Медосмотры проводятся государственными организациями здравоохранения, имеющими специальное разрешение (лицензию) на осуществление медицинской деятельности (лицензируемый вид деятельности работ и услуг - экспертная медицинская деятельность (освидетельствование на профпригодность)) (п. 5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работник не прошел медосмотр, наниматель обязан не допускать его к работе (отстранить от работы) в соответствующий день (смену) (п. 4 ч. 2 ст. 49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прошедшего медосмотр, см. Путеводитель по кадровым вопросам "Отстранение работника от работы", пункт 3.4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Прохождение обязательных медосмотров - обязанность работника. Если </w:t>
      </w:r>
      <w:proofErr w:type="gramStart"/>
      <w:r w:rsidRPr="00673506">
        <w:rPr>
          <w:rFonts w:ascii="Arial" w:eastAsia="Times New Roman" w:hAnsi="Arial" w:cs="Arial"/>
          <w:color w:val="333333"/>
          <w:sz w:val="24"/>
          <w:szCs w:val="24"/>
          <w:lang w:eastAsia="ru-RU"/>
        </w:rPr>
        <w:t>последний</w:t>
      </w:r>
      <w:proofErr w:type="gramEnd"/>
      <w:r w:rsidRPr="00673506">
        <w:rPr>
          <w:rFonts w:ascii="Arial" w:eastAsia="Times New Roman" w:hAnsi="Arial" w:cs="Arial"/>
          <w:color w:val="333333"/>
          <w:sz w:val="24"/>
          <w:szCs w:val="24"/>
          <w:lang w:eastAsia="ru-RU"/>
        </w:rPr>
        <w:t xml:space="preserve"> отказывается от прохождения обязательного медосмотра, к нему могут быть применены меры дисциплинарного взыскания. Отказ является дисциплинарным проступком - противоправным, виновным неисполнением или ненадлежащим исполнением трудовых обязанностей (ст. 197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применении дисциплинарного взыскания см. Путеводитель по кадровым вопросам "Дисциплинарная ответственность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3.3.2. Предварительные медицинские осмотры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соответствии с п. 6 ч. 1 ст. 26 ТК при заключении трудового договора в случаях, предусмотренных законодательными актами, наниматель обязан потребовать, а гражданин - предъявить медицинскую справку о состоянии здоровья.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Наниматель обязан проводить предварительные медосмотры следующих категорий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занятых на работах с вредными и (или) опасными условиями труда (ч. 1 ст. 228 ТК, ч. 1 ст. 27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лиц моложе восемнадцати лет, если иное не установлено ТК (ст. 275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соискателей на должности (профессии), подпадающие под факторы, работы, указанные в приложениях к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Если прохождение медосмотра необходимо для выполнения определенных работ (оказания услуг), то работодатель обязан требовать документы, подтверждающие его прохождение </w:t>
      </w:r>
      <w:proofErr w:type="gramStart"/>
      <w:r w:rsidRPr="00673506">
        <w:rPr>
          <w:rFonts w:ascii="Arial" w:eastAsia="Times New Roman" w:hAnsi="Arial" w:cs="Arial"/>
          <w:color w:val="333333"/>
          <w:sz w:val="24"/>
          <w:szCs w:val="24"/>
          <w:lang w:eastAsia="ru-RU"/>
        </w:rPr>
        <w:t>работающими</w:t>
      </w:r>
      <w:proofErr w:type="gramEnd"/>
      <w:r w:rsidRPr="00673506">
        <w:rPr>
          <w:rFonts w:ascii="Arial" w:eastAsia="Times New Roman" w:hAnsi="Arial" w:cs="Arial"/>
          <w:color w:val="333333"/>
          <w:sz w:val="24"/>
          <w:szCs w:val="24"/>
          <w:lang w:eastAsia="ru-RU"/>
        </w:rPr>
        <w:t xml:space="preserve"> по гражданско-правовому договору (ч. 4 ст. 27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Для направления лица на медосмотр наниматель составляет направление, в котором указывает производство, профессию, вредные и (или) опасные факторы производственной среды, показатели тяжести и напряженности трудового процесса в соответствии с графой 2 приложений 1 - 3 (п. 9 Инструкции о медосмотрах). Форму направления организация разрабатывает самостоятельно.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направления на прохождение предварительного медицинского осмотра в поликлинику, с которой у нанимателя заключен соответствующий договор.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Лица, направляемые на работы вахтовым методом, проходят предварительные медосмотры в организациях здравоохранения не </w:t>
      </w:r>
      <w:proofErr w:type="gramStart"/>
      <w:r w:rsidRPr="00673506">
        <w:rPr>
          <w:rFonts w:ascii="Arial" w:eastAsia="Times New Roman" w:hAnsi="Arial" w:cs="Arial"/>
          <w:color w:val="333333"/>
          <w:sz w:val="24"/>
          <w:szCs w:val="24"/>
          <w:lang w:eastAsia="ru-RU"/>
        </w:rPr>
        <w:t>позднее</w:t>
      </w:r>
      <w:proofErr w:type="gramEnd"/>
      <w:r w:rsidRPr="00673506">
        <w:rPr>
          <w:rFonts w:ascii="Arial" w:eastAsia="Times New Roman" w:hAnsi="Arial" w:cs="Arial"/>
          <w:color w:val="333333"/>
          <w:sz w:val="24"/>
          <w:szCs w:val="24"/>
          <w:lang w:eastAsia="ru-RU"/>
        </w:rPr>
        <w:t xml:space="preserve"> чем за 10 дней до их отъезда на место работы (п. 11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Помимо предварительного медицинского осмотра законодательством для некоторых категорий работников предусмотрен обязательный наркологический осмотр при поступлении </w:t>
      </w:r>
      <w:r w:rsidRPr="00673506">
        <w:rPr>
          <w:rFonts w:ascii="Arial" w:eastAsia="Times New Roman" w:hAnsi="Arial" w:cs="Arial"/>
          <w:color w:val="333333"/>
          <w:sz w:val="24"/>
          <w:szCs w:val="24"/>
          <w:lang w:eastAsia="ru-RU"/>
        </w:rPr>
        <w:lastRenderedPageBreak/>
        <w:t>на работу. Перечень категорий (профессий и должностей) работников, допуск к работе которых осуществляется после проведения предварительного профилактического наркологического осмотра при поступлении на работу, утвержден Постановлением Министерства здравоохранения Республики Беларусь, Министерства внутренних дел Республики Беларусь и Министерства труда и социальной защиты Республики Беларусь от 08.08.2005 N 23/243/104.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по результатам проведенного медицинского осмотра имеются противопоказания к работе в данной профессии (должности), прием на работу не допускается (ч. 2 ст. 26 ТК). В данном случае отказ в приеме на работу не будет являться дискриминацией (ч. 3 ст. 14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работник принимается на работу (при его желании), противопоказанную ему по медицинскому заключению, это влечет наложение штрафа в размере от 5 до 40 базовых величин (ч. 1 ст. 9.17 КоАП).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Изменения, вступающие в действие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связи со вступлением в силу Закона Республики Беларусь от 19.07.2016 N 407-З "О внесении изменений и дополнений в Уголовный кодекс Республики Беларусь,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(далее - Закон N 407-З) с 23.08.2016 вносятся изменения и дополнения в КоАП. В частности, за допуск работников к работе без прохождения предварительного медосмотра будет установлена административная ответственность в виде наложения штрафа в размере от 8 до 45 базовых величин (п. 2 ст. 2 Закона N 407-З).</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Прием на работу лица, которому противопоказано ее выполнение в соответствии с медицинским заключением, повлекший профессиональное заболевание работника либо тяжкое (менее тяжкое) телесное повреждение, влечет привлечение должностного лица к уголовной ответственности (ч. 1 ст. 306 Уголовного кодекса Республики Беларусь (далее - УК)).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 медицинском осмотре </w:t>
      </w:r>
      <w:proofErr w:type="gramStart"/>
      <w:r w:rsidRPr="008333B6">
        <w:rPr>
          <w:rFonts w:ascii="Arial" w:eastAsia="Times New Roman" w:hAnsi="Arial" w:cs="Arial"/>
          <w:i/>
          <w:iCs/>
          <w:color w:val="333333"/>
          <w:sz w:val="24"/>
          <w:szCs w:val="24"/>
          <w:lang w:eastAsia="ru-RU"/>
        </w:rPr>
        <w:t>и</w:t>
      </w:r>
      <w:proofErr w:type="gramEnd"/>
      <w:r w:rsidRPr="008333B6">
        <w:rPr>
          <w:rFonts w:ascii="Arial" w:eastAsia="Times New Roman" w:hAnsi="Arial" w:cs="Arial"/>
          <w:i/>
          <w:iCs/>
          <w:color w:val="333333"/>
          <w:sz w:val="24"/>
          <w:szCs w:val="24"/>
          <w:lang w:eastAsia="ru-RU"/>
        </w:rPr>
        <w:t xml:space="preserve"> о лицах, которых необходимо на него направлять при приеме на работу, см. Путеводитель по кадровым вопросам "Прием на работу", глава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3.3.3. Периодические медицинские осмотры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Периодические медосмотры в соответствии с приложением 3 к Инструкции о медосмотрах осуществляются 1 раз в год (ч. 2 п. 12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Периодические медосмотры при выполнении работ, предусмотренных в приложении 1 к Инструкции о медосмотрах, осуществляются в сроки, установленные в приложениях 1, 2 к Инструкции о медосмотрах (ч. 1 п. 12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Работники, занятые на работах в охране организаций без права на ношение и применение огнестрельного оружия, проходят периодический медосмотр 1 раз в 2 года (п. 10 приложения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отсутствии в приложении 1 указаний на сроки проведения медосмотры проводятся с учетом результатов комплексной гигиенической оценки условий труда работающих: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1) 1 раз в год - в случае отнесения условий труда к </w:t>
      </w:r>
      <w:proofErr w:type="gramStart"/>
      <w:r w:rsidRPr="00673506">
        <w:rPr>
          <w:rFonts w:ascii="Arial" w:eastAsia="Times New Roman" w:hAnsi="Arial" w:cs="Arial"/>
          <w:color w:val="333333"/>
          <w:sz w:val="24"/>
          <w:szCs w:val="24"/>
          <w:lang w:eastAsia="ru-RU"/>
        </w:rPr>
        <w:t>вредным</w:t>
      </w:r>
      <w:proofErr w:type="gramEnd"/>
      <w:r w:rsidRPr="00673506">
        <w:rPr>
          <w:rFonts w:ascii="Arial" w:eastAsia="Times New Roman" w:hAnsi="Arial" w:cs="Arial"/>
          <w:color w:val="333333"/>
          <w:sz w:val="24"/>
          <w:szCs w:val="24"/>
          <w:lang w:eastAsia="ru-RU"/>
        </w:rPr>
        <w:t xml:space="preserve"> третьей или четвертой степени (классы 3.3, 3.4) или опасным (класс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 1 раз в 2 года - в случае отнесения условий труда к </w:t>
      </w:r>
      <w:proofErr w:type="gramStart"/>
      <w:r w:rsidRPr="00673506">
        <w:rPr>
          <w:rFonts w:ascii="Arial" w:eastAsia="Times New Roman" w:hAnsi="Arial" w:cs="Arial"/>
          <w:color w:val="333333"/>
          <w:sz w:val="24"/>
          <w:szCs w:val="24"/>
          <w:lang w:eastAsia="ru-RU"/>
        </w:rPr>
        <w:t>вредным</w:t>
      </w:r>
      <w:proofErr w:type="gramEnd"/>
      <w:r w:rsidRPr="00673506">
        <w:rPr>
          <w:rFonts w:ascii="Arial" w:eastAsia="Times New Roman" w:hAnsi="Arial" w:cs="Arial"/>
          <w:color w:val="333333"/>
          <w:sz w:val="24"/>
          <w:szCs w:val="24"/>
          <w:lang w:eastAsia="ru-RU"/>
        </w:rPr>
        <w:t xml:space="preserve"> первой или второй степени (классы 3.1, 3.2);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1 раз в 3 года - в случае допустимых условий труда (класс 2) (ч. 3 п. 12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Если работники в течение 10 и более лет заняты на работах с условиями труда, класс (степень) вредности или </w:t>
      </w:r>
      <w:proofErr w:type="gramStart"/>
      <w:r w:rsidRPr="00673506">
        <w:rPr>
          <w:rFonts w:ascii="Arial" w:eastAsia="Times New Roman" w:hAnsi="Arial" w:cs="Arial"/>
          <w:color w:val="333333"/>
          <w:sz w:val="24"/>
          <w:szCs w:val="24"/>
          <w:lang w:eastAsia="ru-RU"/>
        </w:rPr>
        <w:t>опасности</w:t>
      </w:r>
      <w:proofErr w:type="gramEnd"/>
      <w:r w:rsidRPr="00673506">
        <w:rPr>
          <w:rFonts w:ascii="Arial" w:eastAsia="Times New Roman" w:hAnsi="Arial" w:cs="Arial"/>
          <w:color w:val="333333"/>
          <w:sz w:val="24"/>
          <w:szCs w:val="24"/>
          <w:lang w:eastAsia="ru-RU"/>
        </w:rPr>
        <w:t xml:space="preserve"> которых установлен по результатам аттестации рабочих мест по условиям труда, то их периодические медосмотры проводятся в областных или городских центрах профессиональной патологии один раз в пять лет (п. 15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Периодические медосмотры работающих по гражданско-правовым договорам проводятся индивидуально на основании направления работодателя в организацию здравоохранения (п. 14 Инструкции о медосмотрах).</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Для направления работника, работающего по трудовому договору, на медосмотр наниматель ежегодно составляет список профессий (должностей) работников, подлежащих периодическим медосмотрам (приложение 5 к Инструкции о медосмотрах) (ч. 1 п. 16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подготовке к периодическому медосмотру.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списка профессий (должностей) работников, подлежащих периодическим медосмотрам.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Список составляется с учетом результатов комплексной гигиенической оценки условий труда, результатов аттестации рабочих мест по условиям труда, данных, указанных в приложениях 1 - 3 (п. 17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До 1 января года, в течение которого запланировано проведение медосмотра, список направляется в организацию здравоохранения (п. 18 Инструкции о медосмотрах), которая в свою очередь не позднее 1 февраля </w:t>
      </w:r>
      <w:proofErr w:type="gramStart"/>
      <w:r w:rsidRPr="00673506">
        <w:rPr>
          <w:rFonts w:ascii="Arial" w:eastAsia="Times New Roman" w:hAnsi="Arial" w:cs="Arial"/>
          <w:color w:val="333333"/>
          <w:sz w:val="24"/>
          <w:szCs w:val="24"/>
          <w:lang w:eastAsia="ru-RU"/>
        </w:rPr>
        <w:t>составляет и направляет</w:t>
      </w:r>
      <w:proofErr w:type="gramEnd"/>
      <w:r w:rsidRPr="00673506">
        <w:rPr>
          <w:rFonts w:ascii="Arial" w:eastAsia="Times New Roman" w:hAnsi="Arial" w:cs="Arial"/>
          <w:color w:val="333333"/>
          <w:sz w:val="24"/>
          <w:szCs w:val="24"/>
          <w:lang w:eastAsia="ru-RU"/>
        </w:rPr>
        <w:t xml:space="preserve"> нанимателю график проведения периодических медосмотров (п. 19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 основании списка профессий и графика проведения составляется список работающих, подлежащих периодическому медосмотру (приложение 6 к Инструкции о медосмотрах), который за 15 дней до начала периодического медосмотра направляется в организацию здравоохранения (п. 20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списка работающих, подлежащих периодическому медосмотру.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Периодические медосмотры работников завершаются до 1 декабря текущего года (п. 21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Периодические медосмотры работников, не включенных в список профессий, осуществляются на основании направления нанимателя в организацию здравоохранения (ч. 2 п. 16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 результатам периодического медосмотра (проводимого по спискам работников) в месячный срок </w:t>
      </w:r>
      <w:proofErr w:type="gramStart"/>
      <w:r w:rsidRPr="00673506">
        <w:rPr>
          <w:rFonts w:ascii="Arial" w:eastAsia="Times New Roman" w:hAnsi="Arial" w:cs="Arial"/>
          <w:color w:val="333333"/>
          <w:sz w:val="24"/>
          <w:szCs w:val="24"/>
          <w:lang w:eastAsia="ru-RU"/>
        </w:rPr>
        <w:t>с даты</w:t>
      </w:r>
      <w:proofErr w:type="gramEnd"/>
      <w:r w:rsidRPr="00673506">
        <w:rPr>
          <w:rFonts w:ascii="Arial" w:eastAsia="Times New Roman" w:hAnsi="Arial" w:cs="Arial"/>
          <w:color w:val="333333"/>
          <w:sz w:val="24"/>
          <w:szCs w:val="24"/>
          <w:lang w:eastAsia="ru-RU"/>
        </w:rPr>
        <w:t xml:space="preserve"> его окончания организация здравоохранения составляет акт периодического медосмотра по утвержденной форме. Он составляется в 3 экземплярах, и в течение 5 рабочих дней один из них направляется нанимателю, 2-й - в территориальный орган государственного санитарного надзора, 3-й - остается в организации здравоохранения (п. 34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Если медосмотр проходил по направлению работодателя, то работающему, занятому в условиях, указанных в приложении 1, и на работах, указанных в приложениях 2 и 3, выдается медицинская справка о состоянии здоровья (п. 7.6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N 200 (далее - Перечень административных процедур)).</w:t>
      </w:r>
      <w:proofErr w:type="gramEnd"/>
      <w:r w:rsidRPr="00673506">
        <w:rPr>
          <w:rFonts w:ascii="Arial" w:eastAsia="Times New Roman" w:hAnsi="Arial" w:cs="Arial"/>
          <w:color w:val="333333"/>
          <w:sz w:val="24"/>
          <w:szCs w:val="24"/>
          <w:lang w:eastAsia="ru-RU"/>
        </w:rPr>
        <w:t xml:space="preserve"> При этом в справке указываются годность к работе в данной профессии, факторы производственной среды, показатели тяжести и напряженности трудового процесса (п. 35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Если при прохождении медосмотра у работающего было впервые выявлено общее заболевание, организация здравоохранения по результатам медосмотра дополнительно выдает выписку из медицинских документов (п. 37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по результатам периодического медосмотра возникла необходимость проведения дополнительных исследований либо консультаций, они выполняются в организации здравоохранения, осуществляющей медосмотр, или по месту жительства (месту пребывания) работающего. При этом председателем комиссии выносится заключение о назначении внеочередного медосмотра (п. 39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При прохождении </w:t>
      </w:r>
      <w:proofErr w:type="spellStart"/>
      <w:r w:rsidRPr="008333B6">
        <w:rPr>
          <w:rFonts w:ascii="Arial" w:eastAsia="Times New Roman" w:hAnsi="Arial" w:cs="Arial"/>
          <w:i/>
          <w:iCs/>
          <w:color w:val="333333"/>
          <w:sz w:val="24"/>
          <w:szCs w:val="24"/>
          <w:lang w:eastAsia="ru-RU"/>
        </w:rPr>
        <w:t>рентгенофлюорографического</w:t>
      </w:r>
      <w:proofErr w:type="spellEnd"/>
      <w:r w:rsidRPr="008333B6">
        <w:rPr>
          <w:rFonts w:ascii="Arial" w:eastAsia="Times New Roman" w:hAnsi="Arial" w:cs="Arial"/>
          <w:i/>
          <w:iCs/>
          <w:color w:val="333333"/>
          <w:sz w:val="24"/>
          <w:szCs w:val="24"/>
          <w:lang w:eastAsia="ru-RU"/>
        </w:rPr>
        <w:t xml:space="preserve"> обследования у парикмахера 4-го разряда были выявлены признаки туберкулеза. Для постановки окончательного диагноза потребовалось проведение дополнительных исследований, на время которых работник был отстранен от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такому заключению (ч. 4 ст. 30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переводе работника на другую работу в соответствии с заключением врачебно-консультационной комиссии или медико-реабилитационной экспертной комиссии см. путеводитель по кадровой работе "Изменение условий трудового договора (контракта)", пункт 8.8 главы 8.</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отказе работника от перевода либо отсутствии подходящей работы трудовой договор расторгается в связи с несоответствием работника занимаемой должности или выполняемой работе вследствие состояния здоровья, препятствующего продолжению данной работы (п. 2 ст. 42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расторжении трудового договора в соответствии с п. 2 ст. 42 ТК см. Путеводитель по кадровым вопросам "Расторжение трудового договора (контракта)", пункт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3.3.4. Внеочередные медицинские осмотры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Внеочередные медосмотры проводятся: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 по инициативе работодателя: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случае изменений условий труда работающего;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при заболевании (травме) </w:t>
      </w:r>
      <w:proofErr w:type="gramStart"/>
      <w:r w:rsidRPr="00673506">
        <w:rPr>
          <w:rFonts w:ascii="Arial" w:eastAsia="Times New Roman" w:hAnsi="Arial" w:cs="Arial"/>
          <w:color w:val="333333"/>
          <w:sz w:val="24"/>
          <w:szCs w:val="24"/>
          <w:lang w:eastAsia="ru-RU"/>
        </w:rPr>
        <w:t>работающего</w:t>
      </w:r>
      <w:proofErr w:type="gramEnd"/>
      <w:r w:rsidRPr="00673506">
        <w:rPr>
          <w:rFonts w:ascii="Arial" w:eastAsia="Times New Roman" w:hAnsi="Arial" w:cs="Arial"/>
          <w:color w:val="333333"/>
          <w:sz w:val="24"/>
          <w:szCs w:val="24"/>
          <w:lang w:eastAsia="ru-RU"/>
        </w:rPr>
        <w:t xml:space="preserve"> с временной утратой трудоспособности свыше трех месяцев;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 окончании отпуска по уходу за ребенком до достижения им возраста трех лет (подп. 23.1 п. 23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по инициативе организации здравоохранения: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вновь возникшем заболевании и (или) его последствиях, препятствующих продолжению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 угрозе возникновения или распространения групповых инфекционных заболеваний (подп. 23.2 п. 23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У повара 3-го разряда столовой был выявлен случай </w:t>
      </w:r>
      <w:proofErr w:type="spellStart"/>
      <w:r w:rsidRPr="008333B6">
        <w:rPr>
          <w:rFonts w:ascii="Arial" w:eastAsia="Times New Roman" w:hAnsi="Arial" w:cs="Arial"/>
          <w:i/>
          <w:iCs/>
          <w:color w:val="333333"/>
          <w:sz w:val="24"/>
          <w:szCs w:val="24"/>
          <w:lang w:eastAsia="ru-RU"/>
        </w:rPr>
        <w:t>сальмонеллезной</w:t>
      </w:r>
      <w:proofErr w:type="spellEnd"/>
      <w:r w:rsidRPr="008333B6">
        <w:rPr>
          <w:rFonts w:ascii="Arial" w:eastAsia="Times New Roman" w:hAnsi="Arial" w:cs="Arial"/>
          <w:i/>
          <w:iCs/>
          <w:color w:val="333333"/>
          <w:sz w:val="24"/>
          <w:szCs w:val="24"/>
          <w:lang w:eastAsia="ru-RU"/>
        </w:rPr>
        <w:t xml:space="preserve"> инфекции. С целью проверки состояния здоровья прочих сотрудников назначен внеочередной осмотр;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3) по инициативе работающего при ухудшении состояния его здоровья (подп. 23.3 п. 23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проведении внеочередного медосмотра работнику выдается направление в организацию здравоохранения.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направления работника для прохождения внеочередного медосмотра.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 результатам внеочередного медосмотра </w:t>
      </w:r>
      <w:proofErr w:type="gramStart"/>
      <w:r w:rsidRPr="00673506">
        <w:rPr>
          <w:rFonts w:ascii="Arial" w:eastAsia="Times New Roman" w:hAnsi="Arial" w:cs="Arial"/>
          <w:color w:val="333333"/>
          <w:sz w:val="24"/>
          <w:szCs w:val="24"/>
          <w:lang w:eastAsia="ru-RU"/>
        </w:rPr>
        <w:t>работающему</w:t>
      </w:r>
      <w:proofErr w:type="gramEnd"/>
      <w:r w:rsidRPr="00673506">
        <w:rPr>
          <w:rFonts w:ascii="Arial" w:eastAsia="Times New Roman" w:hAnsi="Arial" w:cs="Arial"/>
          <w:color w:val="333333"/>
          <w:sz w:val="24"/>
          <w:szCs w:val="24"/>
          <w:lang w:eastAsia="ru-RU"/>
        </w:rPr>
        <w:t xml:space="preserve"> выдается медицинская справка о состоянии здоровья (п. 7.6 Перечня административных процедур). В справке указывается годность к работе в данной профессии (п. 36 Инструкции о медосмотрах).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такому заключению (ч. 4 ст. 30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переводе работника на другую работу в соответствии с заключением врачебно-консультационной комиссии или медико-реабилитационной экспертной комиссии см. путеводитель по кадровой работе "Изменение условий трудового договора (контракта)", пункт 8.8 главы 8.</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отказе работника от перевода либо отсутствии подходящей работы трудовой договор расторгается в связи с несоответствием работника занимаемой должности или выполняемой работе вследствие состояния здоровья, препятствующего продолжению данной работы (п. 2 ст. 42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расторжении трудового договора в соответствии с п. 2 ст. 42 ТК см. Путеводитель по кадровым вопросам "Расторжение трудового договора", пункт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3.3.5. </w:t>
      </w:r>
      <w:proofErr w:type="spellStart"/>
      <w:r w:rsidRPr="00673506">
        <w:rPr>
          <w:rFonts w:ascii="Arial" w:eastAsia="Times New Roman" w:hAnsi="Arial" w:cs="Arial"/>
          <w:color w:val="333333"/>
          <w:sz w:val="24"/>
          <w:szCs w:val="24"/>
          <w:lang w:eastAsia="ru-RU"/>
        </w:rPr>
        <w:t>Предсменные</w:t>
      </w:r>
      <w:proofErr w:type="spellEnd"/>
      <w:r w:rsidRPr="00673506">
        <w:rPr>
          <w:rFonts w:ascii="Arial" w:eastAsia="Times New Roman" w:hAnsi="Arial" w:cs="Arial"/>
          <w:color w:val="333333"/>
          <w:sz w:val="24"/>
          <w:szCs w:val="24"/>
          <w:lang w:eastAsia="ru-RU"/>
        </w:rPr>
        <w:t xml:space="preserve"> медицинские осмотры и освидетельствование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xml:space="preserve">Существует перечень работ (профессий), при выполнении которых требуются </w:t>
      </w:r>
      <w:proofErr w:type="spellStart"/>
      <w:r w:rsidRPr="00673506">
        <w:rPr>
          <w:rFonts w:ascii="Arial" w:eastAsia="Times New Roman" w:hAnsi="Arial" w:cs="Arial"/>
          <w:color w:val="333333"/>
          <w:sz w:val="24"/>
          <w:szCs w:val="24"/>
          <w:lang w:eastAsia="ru-RU"/>
        </w:rPr>
        <w:t>предсменный</w:t>
      </w:r>
      <w:proofErr w:type="spellEnd"/>
      <w:r w:rsidRPr="00673506">
        <w:rPr>
          <w:rFonts w:ascii="Arial" w:eastAsia="Times New Roman" w:hAnsi="Arial" w:cs="Arial"/>
          <w:color w:val="333333"/>
          <w:sz w:val="24"/>
          <w:szCs w:val="24"/>
          <w:lang w:eastAsia="ru-RU"/>
        </w:rPr>
        <w:t xml:space="preserve">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 (далее - Перечень N 116/119), утвержденный постановлением Министерства труда и социальной защиты Республики Беларусь и Министерства здравоохранения Республики Беларусь от 02.12.2013 N 116/119 (далее - Постановление N 116/119).</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В Перечень N 116/119 входят такие работы, как кровельные и другие работы на крыше здания, газоопасные работы на действующих газопроводах, работы, непосредственно связанные с транспортированием и применением пестицидов, </w:t>
      </w:r>
      <w:proofErr w:type="spellStart"/>
      <w:r w:rsidRPr="008333B6">
        <w:rPr>
          <w:rFonts w:ascii="Arial" w:eastAsia="Times New Roman" w:hAnsi="Arial" w:cs="Arial"/>
          <w:i/>
          <w:iCs/>
          <w:color w:val="333333"/>
          <w:sz w:val="24"/>
          <w:szCs w:val="24"/>
          <w:lang w:eastAsia="ru-RU"/>
        </w:rPr>
        <w:t>агрохимикатов</w:t>
      </w:r>
      <w:proofErr w:type="spellEnd"/>
      <w:r w:rsidRPr="008333B6">
        <w:rPr>
          <w:rFonts w:ascii="Arial" w:eastAsia="Times New Roman" w:hAnsi="Arial" w:cs="Arial"/>
          <w:i/>
          <w:iCs/>
          <w:color w:val="333333"/>
          <w:sz w:val="24"/>
          <w:szCs w:val="24"/>
          <w:lang w:eastAsia="ru-RU"/>
        </w:rPr>
        <w:t xml:space="preserve"> и гербицидов, управление дорожными, строительными, землеройными машинами и др.; такие профессии, как аэродромный рабочий, вальщик леса, </w:t>
      </w:r>
      <w:proofErr w:type="spellStart"/>
      <w:r w:rsidRPr="008333B6">
        <w:rPr>
          <w:rFonts w:ascii="Arial" w:eastAsia="Times New Roman" w:hAnsi="Arial" w:cs="Arial"/>
          <w:i/>
          <w:iCs/>
          <w:color w:val="333333"/>
          <w:sz w:val="24"/>
          <w:szCs w:val="24"/>
          <w:lang w:eastAsia="ru-RU"/>
        </w:rPr>
        <w:t>газоспасатель</w:t>
      </w:r>
      <w:proofErr w:type="spellEnd"/>
      <w:r w:rsidRPr="008333B6">
        <w:rPr>
          <w:rFonts w:ascii="Arial" w:eastAsia="Times New Roman" w:hAnsi="Arial" w:cs="Arial"/>
          <w:i/>
          <w:iCs/>
          <w:color w:val="333333"/>
          <w:sz w:val="24"/>
          <w:szCs w:val="24"/>
          <w:lang w:eastAsia="ru-RU"/>
        </w:rPr>
        <w:t xml:space="preserve">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Постановлением N 116/119 утверждены следующие документы: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Инструкция о порядке проведения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(перед началом работы, смены) медицинского осмотра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(далее - Инструкция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Инструкция о порядке проведения освидетельствования на предмет нахождения в состоянии алкогольного, наркотического или токсического опьянения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(далее - Инструкция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Действие вышеназванных инструкций распространяется </w:t>
      </w:r>
      <w:proofErr w:type="gramStart"/>
      <w:r w:rsidRPr="00673506">
        <w:rPr>
          <w:rFonts w:ascii="Arial" w:eastAsia="Times New Roman" w:hAnsi="Arial" w:cs="Arial"/>
          <w:color w:val="333333"/>
          <w:sz w:val="24"/>
          <w:szCs w:val="24"/>
          <w:lang w:eastAsia="ru-RU"/>
        </w:rPr>
        <w:t>на</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по профессиям или выполняющих виды работ, предусмотренных в Перечне N 116/119 (п. 2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 ч. 1 п. 2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Работодатель может проводить освидетельствование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не указанных в Перечне N 116/119, если у него есть достаточные основания полагать, что данные лица находятся в состоянии алкогольного, наркотического или токсического опьянения (ч. 2 п. 2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spellStart"/>
      <w:r w:rsidRPr="00673506">
        <w:rPr>
          <w:rFonts w:ascii="Arial" w:eastAsia="Times New Roman" w:hAnsi="Arial" w:cs="Arial"/>
          <w:color w:val="333333"/>
          <w:sz w:val="24"/>
          <w:szCs w:val="24"/>
          <w:lang w:eastAsia="ru-RU"/>
        </w:rPr>
        <w:t>Предсменный</w:t>
      </w:r>
      <w:proofErr w:type="spellEnd"/>
      <w:r w:rsidRPr="00673506">
        <w:rPr>
          <w:rFonts w:ascii="Arial" w:eastAsia="Times New Roman" w:hAnsi="Arial" w:cs="Arial"/>
          <w:color w:val="333333"/>
          <w:sz w:val="24"/>
          <w:szCs w:val="24"/>
          <w:lang w:eastAsia="ru-RU"/>
        </w:rPr>
        <w:t xml:space="preserve"> медицинский осмотр проводится медицинским работником организации здравоохранения на основании заключенного гражданско-правового договора между работодателем и организацией здравоохранения (п. 4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Освидетельствование проводится уполномоченным на проведение освидетельствования работником работодателя (вне зависимости от его квалификации) (ч. 1 п. 5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w:t>
      </w:r>
      <w:proofErr w:type="gramStart"/>
      <w:r w:rsidRPr="00673506">
        <w:rPr>
          <w:rFonts w:ascii="Arial" w:eastAsia="Times New Roman" w:hAnsi="Arial" w:cs="Arial"/>
          <w:color w:val="333333"/>
          <w:sz w:val="24"/>
          <w:szCs w:val="24"/>
          <w:lang w:eastAsia="ru-RU"/>
        </w:rPr>
        <w:t>случае</w:t>
      </w:r>
      <w:proofErr w:type="gramEnd"/>
      <w:r w:rsidRPr="00673506">
        <w:rPr>
          <w:rFonts w:ascii="Arial" w:eastAsia="Times New Roman" w:hAnsi="Arial" w:cs="Arial"/>
          <w:color w:val="333333"/>
          <w:sz w:val="24"/>
          <w:szCs w:val="24"/>
          <w:lang w:eastAsia="ru-RU"/>
        </w:rPr>
        <w:t xml:space="preserve"> когда работодатель не может самостоятельно обеспечить надлежащее проведение освидетельствования, он может обеспечить прохождение (п. 13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медицинского освидетельствования в организации здравоохранения (на основании заключенного гражданско-правового договора между работодателем и организацией здравоохранения);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освидетельствования в иной организации, у ИП, </w:t>
      </w:r>
      <w:proofErr w:type="gramStart"/>
      <w:r w:rsidRPr="00673506">
        <w:rPr>
          <w:rFonts w:ascii="Arial" w:eastAsia="Times New Roman" w:hAnsi="Arial" w:cs="Arial"/>
          <w:color w:val="333333"/>
          <w:sz w:val="24"/>
          <w:szCs w:val="24"/>
          <w:lang w:eastAsia="ru-RU"/>
        </w:rPr>
        <w:t>осуществляющих</w:t>
      </w:r>
      <w:proofErr w:type="gramEnd"/>
      <w:r w:rsidRPr="00673506">
        <w:rPr>
          <w:rFonts w:ascii="Arial" w:eastAsia="Times New Roman" w:hAnsi="Arial" w:cs="Arial"/>
          <w:color w:val="333333"/>
          <w:sz w:val="24"/>
          <w:szCs w:val="24"/>
          <w:lang w:eastAsia="ru-RU"/>
        </w:rPr>
        <w:t xml:space="preserve"> медицинскую деятельность, на основании заключенного гражданско-правового договора между работодателем и ИП.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spellStart"/>
      <w:r w:rsidRPr="00673506">
        <w:rPr>
          <w:rFonts w:ascii="Arial" w:eastAsia="Times New Roman" w:hAnsi="Arial" w:cs="Arial"/>
          <w:color w:val="333333"/>
          <w:sz w:val="24"/>
          <w:szCs w:val="24"/>
          <w:lang w:eastAsia="ru-RU"/>
        </w:rPr>
        <w:t>Предсменный</w:t>
      </w:r>
      <w:proofErr w:type="spellEnd"/>
      <w:r w:rsidRPr="00673506">
        <w:rPr>
          <w:rFonts w:ascii="Arial" w:eastAsia="Times New Roman" w:hAnsi="Arial" w:cs="Arial"/>
          <w:color w:val="333333"/>
          <w:sz w:val="24"/>
          <w:szCs w:val="24"/>
          <w:lang w:eastAsia="ru-RU"/>
        </w:rPr>
        <w:t xml:space="preserve"> медосмотр и освидетельствование проводятся с использованием специальных приборов и (или) </w:t>
      </w:r>
      <w:proofErr w:type="gramStart"/>
      <w:r w:rsidRPr="00673506">
        <w:rPr>
          <w:rFonts w:ascii="Arial" w:eastAsia="Times New Roman" w:hAnsi="Arial" w:cs="Arial"/>
          <w:color w:val="333333"/>
          <w:sz w:val="24"/>
          <w:szCs w:val="24"/>
          <w:lang w:eastAsia="ru-RU"/>
        </w:rPr>
        <w:t>экспресс-тестов</w:t>
      </w:r>
      <w:proofErr w:type="gramEnd"/>
      <w:r w:rsidRPr="00673506">
        <w:rPr>
          <w:rFonts w:ascii="Arial" w:eastAsia="Times New Roman" w:hAnsi="Arial" w:cs="Arial"/>
          <w:color w:val="333333"/>
          <w:sz w:val="24"/>
          <w:szCs w:val="24"/>
          <w:lang w:eastAsia="ru-RU"/>
        </w:rPr>
        <w:t xml:space="preserve"> (тест-полосок, экспресс-пластин). </w:t>
      </w:r>
      <w:proofErr w:type="spellStart"/>
      <w:r w:rsidRPr="00673506">
        <w:rPr>
          <w:rFonts w:ascii="Arial" w:eastAsia="Times New Roman" w:hAnsi="Arial" w:cs="Arial"/>
          <w:color w:val="333333"/>
          <w:sz w:val="24"/>
          <w:szCs w:val="24"/>
          <w:lang w:eastAsia="ru-RU"/>
        </w:rPr>
        <w:t>Предсменный</w:t>
      </w:r>
      <w:proofErr w:type="spellEnd"/>
      <w:r w:rsidRPr="00673506">
        <w:rPr>
          <w:rFonts w:ascii="Arial" w:eastAsia="Times New Roman" w:hAnsi="Arial" w:cs="Arial"/>
          <w:color w:val="333333"/>
          <w:sz w:val="24"/>
          <w:szCs w:val="24"/>
          <w:lang w:eastAsia="ru-RU"/>
        </w:rPr>
        <w:t xml:space="preserve"> медосмотр также может проводиться путем лабораторного исследования </w:t>
      </w:r>
      <w:proofErr w:type="spellStart"/>
      <w:r w:rsidRPr="00673506">
        <w:rPr>
          <w:rFonts w:ascii="Arial" w:eastAsia="Times New Roman" w:hAnsi="Arial" w:cs="Arial"/>
          <w:color w:val="333333"/>
          <w:sz w:val="24"/>
          <w:szCs w:val="24"/>
          <w:lang w:eastAsia="ru-RU"/>
        </w:rPr>
        <w:t>биообразцов</w:t>
      </w:r>
      <w:proofErr w:type="spell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забранных</w:t>
      </w:r>
      <w:proofErr w:type="gramEnd"/>
      <w:r w:rsidRPr="00673506">
        <w:rPr>
          <w:rFonts w:ascii="Arial" w:eastAsia="Times New Roman" w:hAnsi="Arial" w:cs="Arial"/>
          <w:color w:val="333333"/>
          <w:sz w:val="24"/>
          <w:szCs w:val="24"/>
          <w:lang w:eastAsia="ru-RU"/>
        </w:rPr>
        <w:t xml:space="preserve"> у работающих (п. 7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 п. 5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Отказ работающего от прохождения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 является основанием для </w:t>
      </w:r>
      <w:proofErr w:type="spellStart"/>
      <w:r w:rsidRPr="00673506">
        <w:rPr>
          <w:rFonts w:ascii="Arial" w:eastAsia="Times New Roman" w:hAnsi="Arial" w:cs="Arial"/>
          <w:color w:val="333333"/>
          <w:sz w:val="24"/>
          <w:szCs w:val="24"/>
          <w:lang w:eastAsia="ru-RU"/>
        </w:rPr>
        <w:t>недопуска</w:t>
      </w:r>
      <w:proofErr w:type="spellEnd"/>
      <w:r w:rsidRPr="00673506">
        <w:rPr>
          <w:rFonts w:ascii="Arial" w:eastAsia="Times New Roman" w:hAnsi="Arial" w:cs="Arial"/>
          <w:color w:val="333333"/>
          <w:sz w:val="24"/>
          <w:szCs w:val="24"/>
          <w:lang w:eastAsia="ru-RU"/>
        </w:rPr>
        <w:t xml:space="preserve">, а отказ от освидетельствования - основанием для отстранения от работы (п. 14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 п. 16 Инструкции об освидетельствовании). При нежелании </w:t>
      </w:r>
      <w:proofErr w:type="gramStart"/>
      <w:r w:rsidRPr="00673506">
        <w:rPr>
          <w:rFonts w:ascii="Arial" w:eastAsia="Times New Roman" w:hAnsi="Arial" w:cs="Arial"/>
          <w:color w:val="333333"/>
          <w:sz w:val="24"/>
          <w:szCs w:val="24"/>
          <w:lang w:eastAsia="ru-RU"/>
        </w:rPr>
        <w:t>работающего</w:t>
      </w:r>
      <w:proofErr w:type="gramEnd"/>
      <w:r w:rsidRPr="00673506">
        <w:rPr>
          <w:rFonts w:ascii="Arial" w:eastAsia="Times New Roman" w:hAnsi="Arial" w:cs="Arial"/>
          <w:color w:val="333333"/>
          <w:sz w:val="24"/>
          <w:szCs w:val="24"/>
          <w:lang w:eastAsia="ru-RU"/>
        </w:rPr>
        <w:t xml:space="preserve"> давать письменный отказ составляется соответствующий акт. На основании данных документов издается соответствующий приказ (распоряжение).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См. образец заявления об отказе от прохождения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См. образец акта об отказе от прохождения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См. образец приказа о </w:t>
      </w:r>
      <w:proofErr w:type="spellStart"/>
      <w:r w:rsidRPr="00673506">
        <w:rPr>
          <w:rFonts w:ascii="Arial" w:eastAsia="Times New Roman" w:hAnsi="Arial" w:cs="Arial"/>
          <w:color w:val="333333"/>
          <w:sz w:val="24"/>
          <w:szCs w:val="24"/>
          <w:lang w:eastAsia="ru-RU"/>
        </w:rPr>
        <w:t>недопуске</w:t>
      </w:r>
      <w:proofErr w:type="spellEnd"/>
      <w:r w:rsidRPr="00673506">
        <w:rPr>
          <w:rFonts w:ascii="Arial" w:eastAsia="Times New Roman" w:hAnsi="Arial" w:cs="Arial"/>
          <w:color w:val="333333"/>
          <w:sz w:val="24"/>
          <w:szCs w:val="24"/>
          <w:lang w:eastAsia="ru-RU"/>
        </w:rPr>
        <w:t xml:space="preserve"> к работе в связи с отказом от прохождения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заявления об отказе от прохождения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акта об отказе работающего от прохождения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отстранении в связи с отказом от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выявлении у работающего состояния опьянения работник </w:t>
      </w:r>
      <w:proofErr w:type="gramStart"/>
      <w:r w:rsidRPr="00673506">
        <w:rPr>
          <w:rFonts w:ascii="Arial" w:eastAsia="Times New Roman" w:hAnsi="Arial" w:cs="Arial"/>
          <w:color w:val="333333"/>
          <w:sz w:val="24"/>
          <w:szCs w:val="24"/>
          <w:lang w:eastAsia="ru-RU"/>
        </w:rPr>
        <w:t xml:space="preserve">составляет акт проведения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 и незамедлительно направляет</w:t>
      </w:r>
      <w:proofErr w:type="gramEnd"/>
      <w:r w:rsidRPr="00673506">
        <w:rPr>
          <w:rFonts w:ascii="Arial" w:eastAsia="Times New Roman" w:hAnsi="Arial" w:cs="Arial"/>
          <w:color w:val="333333"/>
          <w:sz w:val="24"/>
          <w:szCs w:val="24"/>
          <w:lang w:eastAsia="ru-RU"/>
        </w:rPr>
        <w:t xml:space="preserve"> его работодателю (п. 8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Если по результатам освидетельствования у работающего выявляется наличие состояния опьянения, работник, уполномоченный на проведение освидетельствования, </w:t>
      </w:r>
      <w:proofErr w:type="gramStart"/>
      <w:r w:rsidRPr="00673506">
        <w:rPr>
          <w:rFonts w:ascii="Arial" w:eastAsia="Times New Roman" w:hAnsi="Arial" w:cs="Arial"/>
          <w:color w:val="333333"/>
          <w:sz w:val="24"/>
          <w:szCs w:val="24"/>
          <w:lang w:eastAsia="ru-RU"/>
        </w:rPr>
        <w:t>составляет акт проведения освидетельствования и незамедлительно направляет</w:t>
      </w:r>
      <w:proofErr w:type="gramEnd"/>
      <w:r w:rsidRPr="00673506">
        <w:rPr>
          <w:rFonts w:ascii="Arial" w:eastAsia="Times New Roman" w:hAnsi="Arial" w:cs="Arial"/>
          <w:color w:val="333333"/>
          <w:sz w:val="24"/>
          <w:szCs w:val="24"/>
          <w:lang w:eastAsia="ru-RU"/>
        </w:rPr>
        <w:t xml:space="preserve"> его работодателю (п. 9 Инструкции об освидетельствовании). В данном акте указываются следующие сведения (п. 10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место и дата составления акта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фамилия, собственное имя, отчество (если таковое имеется) уполномоченного работника, составившего акт проведения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lastRenderedPageBreak/>
        <w:t>- фамилия, собственное имя, отчество (если таковое имеется) работающего, место работы (структурное подразделение), профессия работающего, в отношении которого проводилось освидетельствование, вид работы;</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начало и окончание проведения освидетельствования (дата, время);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время взятия пробы, забора биологического образца с использованием прибора, </w:t>
      </w:r>
      <w:proofErr w:type="gramStart"/>
      <w:r w:rsidRPr="00673506">
        <w:rPr>
          <w:rFonts w:ascii="Arial" w:eastAsia="Times New Roman" w:hAnsi="Arial" w:cs="Arial"/>
          <w:color w:val="333333"/>
          <w:sz w:val="24"/>
          <w:szCs w:val="24"/>
          <w:lang w:eastAsia="ru-RU"/>
        </w:rPr>
        <w:t>экспресс-теста</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показания специального прибора, </w:t>
      </w:r>
      <w:proofErr w:type="gramStart"/>
      <w:r w:rsidRPr="00673506">
        <w:rPr>
          <w:rFonts w:ascii="Arial" w:eastAsia="Times New Roman" w:hAnsi="Arial" w:cs="Arial"/>
          <w:color w:val="333333"/>
          <w:sz w:val="24"/>
          <w:szCs w:val="24"/>
          <w:lang w:eastAsia="ru-RU"/>
        </w:rPr>
        <w:t>экспресс-теста</w:t>
      </w:r>
      <w:proofErr w:type="gramEnd"/>
      <w:r w:rsidRPr="00673506">
        <w:rPr>
          <w:rFonts w:ascii="Arial" w:eastAsia="Times New Roman" w:hAnsi="Arial" w:cs="Arial"/>
          <w:color w:val="333333"/>
          <w:sz w:val="24"/>
          <w:szCs w:val="24"/>
          <w:lang w:eastAsia="ru-RU"/>
        </w:rPr>
        <w:t xml:space="preserve"> (тест-полосок, экспресс-пластин);</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результат освидетельствования (состояние работающего на момент его проведения);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отметка уполномоченного работника об отказе работающего от проведения освидетельствования, от взятия пробы и (или) от сдачи биологического образца (образцов), от ознакомления с результатами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подпись работающего об ознакомлении с результатом освидетельствования (инициалы, фамилия);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подпись уполномоченного работника (инициалы, фамилия), составившего акт проведения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 основании акта проведения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 работодатель принимает одно из следующих решений (ч. 1 п. 10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 допуске к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 </w:t>
      </w:r>
      <w:proofErr w:type="spellStart"/>
      <w:r w:rsidRPr="00673506">
        <w:rPr>
          <w:rFonts w:ascii="Arial" w:eastAsia="Times New Roman" w:hAnsi="Arial" w:cs="Arial"/>
          <w:color w:val="333333"/>
          <w:sz w:val="24"/>
          <w:szCs w:val="24"/>
          <w:lang w:eastAsia="ru-RU"/>
        </w:rPr>
        <w:t>недопуске</w:t>
      </w:r>
      <w:proofErr w:type="spellEnd"/>
      <w:r w:rsidRPr="00673506">
        <w:rPr>
          <w:rFonts w:ascii="Arial" w:eastAsia="Times New Roman" w:hAnsi="Arial" w:cs="Arial"/>
          <w:color w:val="333333"/>
          <w:sz w:val="24"/>
          <w:szCs w:val="24"/>
          <w:lang w:eastAsia="ru-RU"/>
        </w:rPr>
        <w:t xml:space="preserve"> к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Нахождение работающего в состоянии опьянения - это основание для </w:t>
      </w:r>
      <w:proofErr w:type="spellStart"/>
      <w:r w:rsidRPr="00673506">
        <w:rPr>
          <w:rFonts w:ascii="Arial" w:eastAsia="Times New Roman" w:hAnsi="Arial" w:cs="Arial"/>
          <w:color w:val="333333"/>
          <w:sz w:val="24"/>
          <w:szCs w:val="24"/>
          <w:lang w:eastAsia="ru-RU"/>
        </w:rPr>
        <w:t>недопуска</w:t>
      </w:r>
      <w:proofErr w:type="spellEnd"/>
      <w:r w:rsidRPr="00673506">
        <w:rPr>
          <w:rFonts w:ascii="Arial" w:eastAsia="Times New Roman" w:hAnsi="Arial" w:cs="Arial"/>
          <w:color w:val="333333"/>
          <w:sz w:val="24"/>
          <w:szCs w:val="24"/>
          <w:lang w:eastAsia="ru-RU"/>
        </w:rPr>
        <w:t xml:space="preserve"> к работе (ч. 2 п. 10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 </w:t>
      </w:r>
      <w:proofErr w:type="spellStart"/>
      <w:r w:rsidRPr="00673506">
        <w:rPr>
          <w:rFonts w:ascii="Arial" w:eastAsia="Times New Roman" w:hAnsi="Arial" w:cs="Arial"/>
          <w:color w:val="333333"/>
          <w:sz w:val="24"/>
          <w:szCs w:val="24"/>
          <w:lang w:eastAsia="ru-RU"/>
        </w:rPr>
        <w:t>Недопуск</w:t>
      </w:r>
      <w:proofErr w:type="spellEnd"/>
      <w:r w:rsidRPr="00673506">
        <w:rPr>
          <w:rFonts w:ascii="Arial" w:eastAsia="Times New Roman" w:hAnsi="Arial" w:cs="Arial"/>
          <w:color w:val="333333"/>
          <w:sz w:val="24"/>
          <w:szCs w:val="24"/>
          <w:lang w:eastAsia="ru-RU"/>
        </w:rPr>
        <w:t xml:space="preserve"> к работе оформляется соответствующим приказом (распоряжением).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См. образец приказа о </w:t>
      </w:r>
      <w:proofErr w:type="spellStart"/>
      <w:r w:rsidRPr="00673506">
        <w:rPr>
          <w:rFonts w:ascii="Arial" w:eastAsia="Times New Roman" w:hAnsi="Arial" w:cs="Arial"/>
          <w:color w:val="333333"/>
          <w:sz w:val="24"/>
          <w:szCs w:val="24"/>
          <w:lang w:eastAsia="ru-RU"/>
        </w:rPr>
        <w:t>недопуске</w:t>
      </w:r>
      <w:proofErr w:type="spellEnd"/>
      <w:r w:rsidRPr="00673506">
        <w:rPr>
          <w:rFonts w:ascii="Arial" w:eastAsia="Times New Roman" w:hAnsi="Arial" w:cs="Arial"/>
          <w:color w:val="333333"/>
          <w:sz w:val="24"/>
          <w:szCs w:val="24"/>
          <w:lang w:eastAsia="ru-RU"/>
        </w:rPr>
        <w:t xml:space="preserve"> к работе по результатам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 результатам освидетельствования работодателем в отношении работающего принимается одно из следующих решений (ч. 1 п. 11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 допуске к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о </w:t>
      </w:r>
      <w:proofErr w:type="spellStart"/>
      <w:r w:rsidRPr="00673506">
        <w:rPr>
          <w:rFonts w:ascii="Arial" w:eastAsia="Times New Roman" w:hAnsi="Arial" w:cs="Arial"/>
          <w:color w:val="333333"/>
          <w:sz w:val="24"/>
          <w:szCs w:val="24"/>
          <w:lang w:eastAsia="ru-RU"/>
        </w:rPr>
        <w:t>недопуске</w:t>
      </w:r>
      <w:proofErr w:type="spellEnd"/>
      <w:r w:rsidRPr="00673506">
        <w:rPr>
          <w:rFonts w:ascii="Arial" w:eastAsia="Times New Roman" w:hAnsi="Arial" w:cs="Arial"/>
          <w:color w:val="333333"/>
          <w:sz w:val="24"/>
          <w:szCs w:val="24"/>
          <w:lang w:eastAsia="ru-RU"/>
        </w:rPr>
        <w:t xml:space="preserve"> к работе (отстранении от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Нахождение работающего в состоянии опьянения - это основание для </w:t>
      </w:r>
      <w:proofErr w:type="spellStart"/>
      <w:r w:rsidRPr="00673506">
        <w:rPr>
          <w:rFonts w:ascii="Arial" w:eastAsia="Times New Roman" w:hAnsi="Arial" w:cs="Arial"/>
          <w:color w:val="333333"/>
          <w:sz w:val="24"/>
          <w:szCs w:val="24"/>
          <w:lang w:eastAsia="ru-RU"/>
        </w:rPr>
        <w:t>недопуска</w:t>
      </w:r>
      <w:proofErr w:type="spellEnd"/>
      <w:r w:rsidRPr="00673506">
        <w:rPr>
          <w:rFonts w:ascii="Arial" w:eastAsia="Times New Roman" w:hAnsi="Arial" w:cs="Arial"/>
          <w:color w:val="333333"/>
          <w:sz w:val="24"/>
          <w:szCs w:val="24"/>
          <w:lang w:eastAsia="ru-RU"/>
        </w:rPr>
        <w:t xml:space="preserve"> его к работе (отстранения от работы) (ч. 2 п. 11 Инструкции об освидетельствовании). </w:t>
      </w:r>
      <w:proofErr w:type="spellStart"/>
      <w:r w:rsidRPr="00673506">
        <w:rPr>
          <w:rFonts w:ascii="Arial" w:eastAsia="Times New Roman" w:hAnsi="Arial" w:cs="Arial"/>
          <w:color w:val="333333"/>
          <w:sz w:val="24"/>
          <w:szCs w:val="24"/>
          <w:lang w:eastAsia="ru-RU"/>
        </w:rPr>
        <w:t>Недопуск</w:t>
      </w:r>
      <w:proofErr w:type="spellEnd"/>
      <w:r w:rsidRPr="00673506">
        <w:rPr>
          <w:rFonts w:ascii="Arial" w:eastAsia="Times New Roman" w:hAnsi="Arial" w:cs="Arial"/>
          <w:color w:val="333333"/>
          <w:sz w:val="24"/>
          <w:szCs w:val="24"/>
          <w:lang w:eastAsia="ru-RU"/>
        </w:rPr>
        <w:t xml:space="preserve"> к работе (отстранение от работы) оформляется соответствующим приказом (распоряжением).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отстранении от работы по результатам освидетельствования.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Факт проведения освидетельствования или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 регистрируется в журналах по формам согласно приложениям к соответствующим инструкциям (п. 11 Инструкции о </w:t>
      </w:r>
      <w:proofErr w:type="spellStart"/>
      <w:r w:rsidRPr="00673506">
        <w:rPr>
          <w:rFonts w:ascii="Arial" w:eastAsia="Times New Roman" w:hAnsi="Arial" w:cs="Arial"/>
          <w:color w:val="333333"/>
          <w:sz w:val="24"/>
          <w:szCs w:val="24"/>
          <w:lang w:eastAsia="ru-RU"/>
        </w:rPr>
        <w:t>предсменном</w:t>
      </w:r>
      <w:proofErr w:type="spellEnd"/>
      <w:r w:rsidRPr="00673506">
        <w:rPr>
          <w:rFonts w:ascii="Arial" w:eastAsia="Times New Roman" w:hAnsi="Arial" w:cs="Arial"/>
          <w:color w:val="333333"/>
          <w:sz w:val="24"/>
          <w:szCs w:val="24"/>
          <w:lang w:eastAsia="ru-RU"/>
        </w:rPr>
        <w:t xml:space="preserve"> медосмотре, п. 12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Расходы по проведению </w:t>
      </w:r>
      <w:proofErr w:type="spellStart"/>
      <w:r w:rsidRPr="00673506">
        <w:rPr>
          <w:rFonts w:ascii="Arial" w:eastAsia="Times New Roman" w:hAnsi="Arial" w:cs="Arial"/>
          <w:color w:val="333333"/>
          <w:sz w:val="24"/>
          <w:szCs w:val="24"/>
          <w:lang w:eastAsia="ru-RU"/>
        </w:rPr>
        <w:t>предсменного</w:t>
      </w:r>
      <w:proofErr w:type="spellEnd"/>
      <w:r w:rsidRPr="00673506">
        <w:rPr>
          <w:rFonts w:ascii="Arial" w:eastAsia="Times New Roman" w:hAnsi="Arial" w:cs="Arial"/>
          <w:color w:val="333333"/>
          <w:sz w:val="24"/>
          <w:szCs w:val="24"/>
          <w:lang w:eastAsia="ru-RU"/>
        </w:rPr>
        <w:t xml:space="preserve"> медосмотра и освидетельствования несет наниматель (п. 15 Инструкции о медосмотре, п. 17 Инструкции об освидетельствовании).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3.4. Выдача молока и лечебно-профилактического питания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Наниматель обязан организовывать в соответствии с установленными нормами санитарно-бытовое обеспечение, медицинское обслуживание работников (п. 3 ст. 226 ТК). В соответствии с этим работники, занятые на работах с вредными и (или) опасными условиями труда, имеют право на бесплатное обеспечение: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лечебно-профилактическим питанием;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молоком или равноценными пищевыми продуктами (ч. 1 ст. 225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3.4.1. Выдача молока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Молоко или равноценные пищевые продукты (молоко) выдаются работникам при работе с вредными веществами, предусмотренными в специальном перечне (п. 3 Правил бесплатного обеспечения работников молоком или равноценными пищевыми продуктами при работе с вредными веществами, утвержденных Постановлением Совета Министров Республики Беларусь от 27.02.2002 N 260 (далее - Правила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Молоко (в количестве 0,5 л) могут заменить (являются равноценными пищевыми продуктами):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пищевые продукты, получаемые сквашиванием молока заквасками (кефир, ацидофилин, простокваша), в таком же количестве;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- 0,5 л молока, восстановленного из 65 г сухого цельного молока (ГОСТ 4495-87), или 215 г молока сгущенного стерилизованного без сахара, или 200 г молока концентрированного стерилизованного (ГОСТ 1923-78) (с учетом специфики организации труда и местных условий по согласованию с территориальными органами государственного санитарного надзора).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Ряженка, кумыс, йогурты относятся к кисломолочным продуктам, получаемым сквашиванием молока заквасками, и также могут использоваться для замены молока в таком же количестве (Письмо Министерства торговли Республики Беларусь от 03.01.2006 N 02-18/21 "О бесплатном обеспечении работников молоком или равноценными пищевыми продуктами при работе с вредными веществами").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Перечень вредных веществ, при работе с которыми в профилактических целях показано употребление молока или равноценных пищевых продуктов, утвержден Постановлением Министерства труда и социальной защиты Республики Беларусь, Министерства здравоохранения Республики Беларусь от 19.03.2002 N 34/12.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К вредным веществам, при работе с которыми в профилактических целях показано употребление молока или равноценных пищевых продуктов, относятся спирты, фенолы, органические кислоты, ядохимикаты, алифатические и алициклические углеводороды (насыщенные и ненасыщенные), галогенопроизводные углеводороды жирного ряда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Молоком обеспечиваются работники, контактирующие с вредными веществами, в том числе при их производстве, применении, хранении, транспортировке, эксплуатации, ремонте и очистке технологического оборудования, тары, инвентаря и т.д. (п. 4 Правил обеспечения молоком).</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Перечень профессий и категорий работников, занятых в производствах, цехах, участках, иных структурных подразделениях, на работах, дающих право на обеспечение молоком, определяется нанимателем (уполномоченным им представителем) с участием профсоюза (иного представительного органа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Этот перечень по соглашению сторон включается в коллективный договор (при отсутствии коллективного договора - утверждается нанимателем или уполномоченным им представителем по согласованию с профсоюзом или иным представительным органом работников) (п. 5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взаимоотношениях профсоюза с нанимателем см. Путеводитель по кадровым вопросам "Профессиональные союзы",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утверждении перечня профессий и категорий работников, занятых на работах, дающих право на обеспечение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Работникам структурных подразделений организаций, профессии и должности которых не включены в перечень организации, а также работникам иных организаций, занятым в </w:t>
      </w:r>
      <w:r w:rsidRPr="00673506">
        <w:rPr>
          <w:rFonts w:ascii="Arial" w:eastAsia="Times New Roman" w:hAnsi="Arial" w:cs="Arial"/>
          <w:color w:val="333333"/>
          <w:sz w:val="24"/>
          <w:szCs w:val="24"/>
          <w:lang w:eastAsia="ru-RU"/>
        </w:rPr>
        <w:lastRenderedPageBreak/>
        <w:t>структурных подразделениях, на работах, дающих право на обеспечение молоком, его выдача производится в предусмотренном порядке за счет средств организаций, в штате которых они состоят (п. 6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к работам, дающим право на получение молока, привлекаются люди в период прохождения производственной практики (стажировки), прохождения обучения, трудовой реабилитации и (или) практики, то выдача молока производится за счет средств нанимателя (п. 7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практикантах в организации см. путеводитель по кадровым вопросам "Практиканты 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Молоко выдается работнику по 0,5 литра за рабочий день (смену) продолжительностью не менее половины продолжительности рабочего дня (смены), установленной законодательством, при фактической занятости рабочего (п. 9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разъездном характере работы, в служебных командировках работникам выплачивается денежная компенсация на приобретение молока на условиях, предусмотренных коллективным договором, соглашением, трудовым договором (п. 8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Не допускаются: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 замена молока товарами и продуктами (кроме равноценных молоку пищевых продуктов);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выдача молока за одну или несколько смен вперед, а также за прошедшие смены и отпуск на </w:t>
      </w:r>
      <w:hyperlink r:id="rId6" w:history="1">
        <w:r w:rsidRPr="008333B6">
          <w:rPr>
            <w:rFonts w:ascii="Arial" w:eastAsia="Times New Roman" w:hAnsi="Arial" w:cs="Arial"/>
            <w:color w:val="337AB7"/>
            <w:sz w:val="24"/>
            <w:szCs w:val="24"/>
            <w:u w:val="single"/>
            <w:lang w:eastAsia="ru-RU"/>
          </w:rPr>
          <w:t>дом</w:t>
        </w:r>
      </w:hyperlink>
      <w:r w:rsidRPr="00673506">
        <w:rPr>
          <w:rFonts w:ascii="Arial" w:eastAsia="Times New Roman" w:hAnsi="Arial" w:cs="Arial"/>
          <w:color w:val="333333"/>
          <w:sz w:val="24"/>
          <w:szCs w:val="24"/>
          <w:lang w:eastAsia="ru-RU"/>
        </w:rPr>
        <w:t> (п. 13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Выдача молока и его употребление должны осуществляться в специально оборудованных в соответствии с санитарно-гигиеническими требованиями помещениях (буфетах, столовых). Если молоко приобретается не в расфасованном виде, его необходимо подвергнуть пастеризации или кипячению (п. 10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локальных документах организации устанавливаются конкретный порядок обеспечения молоком, а также ответственные лица.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ЛНПА см. путеводитель по кадровым вопросам "Локальные нормативные правовые акты".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организации выдачи молока.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Молоко может выдаваться по ведомости. По каждому факту получения молока в ведомости работником ставится подпись.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обеспечение молоком осуществляется по талонам, их выдача конкретным работникам производится по ведомости на выдачу талонов.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ведомости на выдачу талонов на получение молока.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Затраты на обеспечение работников молоком включаются в себестоимость продукции (работ, услуг). В бюджетных организациях данные затраты осуществляются за счет средств бюджета (п. 15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Не допускается одновременная выдача молока и лечебн</w:t>
      </w:r>
      <w:proofErr w:type="gramStart"/>
      <w:r w:rsidRPr="00673506">
        <w:rPr>
          <w:rFonts w:ascii="Arial" w:eastAsia="Times New Roman" w:hAnsi="Arial" w:cs="Arial"/>
          <w:color w:val="333333"/>
          <w:sz w:val="24"/>
          <w:szCs w:val="24"/>
          <w:lang w:eastAsia="ru-RU"/>
        </w:rPr>
        <w:t>о-</w:t>
      </w:r>
      <w:proofErr w:type="gramEnd"/>
      <w:r w:rsidRPr="00673506">
        <w:rPr>
          <w:rFonts w:ascii="Arial" w:eastAsia="Times New Roman" w:hAnsi="Arial" w:cs="Arial"/>
          <w:color w:val="333333"/>
          <w:sz w:val="24"/>
          <w:szCs w:val="24"/>
          <w:lang w:eastAsia="ru-RU"/>
        </w:rPr>
        <w:t xml:space="preserve"> профилактического питания (п. 14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работе в отдельных областях производства существуют особые правила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При производстве и переработке антибиотиков вместо молока работникам выдаются кисломолочные продукты или </w:t>
      </w:r>
      <w:proofErr w:type="gramStart"/>
      <w:r w:rsidRPr="008333B6">
        <w:rPr>
          <w:rFonts w:ascii="Arial" w:eastAsia="Times New Roman" w:hAnsi="Arial" w:cs="Arial"/>
          <w:i/>
          <w:iCs/>
          <w:color w:val="333333"/>
          <w:sz w:val="24"/>
          <w:szCs w:val="24"/>
          <w:lang w:eastAsia="ru-RU"/>
        </w:rPr>
        <w:t>приготовленный</w:t>
      </w:r>
      <w:proofErr w:type="gramEnd"/>
      <w:r w:rsidRPr="008333B6">
        <w:rPr>
          <w:rFonts w:ascii="Arial" w:eastAsia="Times New Roman" w:hAnsi="Arial" w:cs="Arial"/>
          <w:i/>
          <w:iCs/>
          <w:color w:val="333333"/>
          <w:sz w:val="24"/>
          <w:szCs w:val="24"/>
          <w:lang w:eastAsia="ru-RU"/>
        </w:rPr>
        <w:t xml:space="preserve"> на основе молока </w:t>
      </w:r>
      <w:proofErr w:type="spellStart"/>
      <w:r w:rsidRPr="008333B6">
        <w:rPr>
          <w:rFonts w:ascii="Arial" w:eastAsia="Times New Roman" w:hAnsi="Arial" w:cs="Arial"/>
          <w:i/>
          <w:iCs/>
          <w:color w:val="333333"/>
          <w:sz w:val="24"/>
          <w:szCs w:val="24"/>
          <w:lang w:eastAsia="ru-RU"/>
        </w:rPr>
        <w:t>колибактерин</w:t>
      </w:r>
      <w:proofErr w:type="spellEnd"/>
      <w:r w:rsidRPr="008333B6">
        <w:rPr>
          <w:rFonts w:ascii="Arial" w:eastAsia="Times New Roman" w:hAnsi="Arial" w:cs="Arial"/>
          <w:i/>
          <w:iCs/>
          <w:color w:val="333333"/>
          <w:sz w:val="24"/>
          <w:szCs w:val="24"/>
          <w:lang w:eastAsia="ru-RU"/>
        </w:rPr>
        <w:t xml:space="preserve"> (п. 12 Правил обеспечения молоком).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3.4.2. Предоставление лечебно-профилактического питания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Бесплатное обеспечение лечебно-профилактическим питанием (ЛПП) работников, занятых на работах с вредными и (или) опасными условиями труда, осуществляется нанимателями в соответствии </w:t>
      </w:r>
      <w:proofErr w:type="gramStart"/>
      <w:r w:rsidRPr="00673506">
        <w:rPr>
          <w:rFonts w:ascii="Arial" w:eastAsia="Times New Roman" w:hAnsi="Arial" w:cs="Arial"/>
          <w:color w:val="333333"/>
          <w:sz w:val="24"/>
          <w:szCs w:val="24"/>
          <w:lang w:eastAsia="ru-RU"/>
        </w:rPr>
        <w:t>с</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перечнем производств, работ, профессий и должностей, дающих право на бесплатное получение лечебно-профилактического питания, утвержденным постановлением Министерства труда и социальной защиты Республики Беларусь, Министерства здравоохранения Республики Беларусь от 17.06.2014 N 51/41 (далее - Постановление N 51/41).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 xml:space="preserve">Производство серной кислоты (аппаратчик плавления, машинист паровых турбин, слесарь-ремонтник, </w:t>
      </w:r>
      <w:proofErr w:type="spellStart"/>
      <w:r w:rsidRPr="008333B6">
        <w:rPr>
          <w:rFonts w:ascii="Arial" w:eastAsia="Times New Roman" w:hAnsi="Arial" w:cs="Arial"/>
          <w:i/>
          <w:iCs/>
          <w:color w:val="333333"/>
          <w:sz w:val="24"/>
          <w:szCs w:val="24"/>
          <w:lang w:eastAsia="ru-RU"/>
        </w:rPr>
        <w:t>электрогазосварщик</w:t>
      </w:r>
      <w:proofErr w:type="spellEnd"/>
      <w:r w:rsidRPr="008333B6">
        <w:rPr>
          <w:rFonts w:ascii="Arial" w:eastAsia="Times New Roman" w:hAnsi="Arial" w:cs="Arial"/>
          <w:i/>
          <w:iCs/>
          <w:color w:val="333333"/>
          <w:sz w:val="24"/>
          <w:szCs w:val="24"/>
          <w:lang w:eastAsia="ru-RU"/>
        </w:rPr>
        <w:t xml:space="preserve"> и др.), производство гербицидов (</w:t>
      </w:r>
      <w:proofErr w:type="spellStart"/>
      <w:r w:rsidRPr="008333B6">
        <w:rPr>
          <w:rFonts w:ascii="Arial" w:eastAsia="Times New Roman" w:hAnsi="Arial" w:cs="Arial"/>
          <w:i/>
          <w:iCs/>
          <w:color w:val="333333"/>
          <w:sz w:val="24"/>
          <w:szCs w:val="24"/>
          <w:lang w:eastAsia="ru-RU"/>
        </w:rPr>
        <w:t>электрогазосварщик</w:t>
      </w:r>
      <w:proofErr w:type="spellEnd"/>
      <w:r w:rsidRPr="008333B6">
        <w:rPr>
          <w:rFonts w:ascii="Arial" w:eastAsia="Times New Roman" w:hAnsi="Arial" w:cs="Arial"/>
          <w:i/>
          <w:iCs/>
          <w:color w:val="333333"/>
          <w:sz w:val="24"/>
          <w:szCs w:val="24"/>
          <w:lang w:eastAsia="ru-RU"/>
        </w:rPr>
        <w:t>, мастер, начальник отделения, начальник смены и др.) и т.д.;</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рационами лечебно-профилактического питания, выдаваемого бесплатно работникам, занятым на работах с вредными и (или) опасными условиями труда, утвержденными Постановлением N 51/41 (п. 3 Положения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утвержденного постановлением Совета Министров Республики Беларусь от 21.05.2014 N 491 (далее - Положение</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о порядке предоставления ЛПП)).</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Рацион ЛПП N 1 предусматривает список продуктов с общим содержанием белков - 59 г, жиров - 51 г, углеводов - 159 г и общей энергетической ценностью 1330 ккал. Дополнительно к этому рациону выдается витамин</w:t>
      </w:r>
      <w:proofErr w:type="gramStart"/>
      <w:r w:rsidRPr="008333B6">
        <w:rPr>
          <w:rFonts w:ascii="Arial" w:eastAsia="Times New Roman" w:hAnsi="Arial" w:cs="Arial"/>
          <w:i/>
          <w:iCs/>
          <w:color w:val="333333"/>
          <w:sz w:val="24"/>
          <w:szCs w:val="24"/>
          <w:lang w:eastAsia="ru-RU"/>
        </w:rPr>
        <w:t xml:space="preserve"> С</w:t>
      </w:r>
      <w:proofErr w:type="gramEnd"/>
      <w:r w:rsidRPr="008333B6">
        <w:rPr>
          <w:rFonts w:ascii="Arial" w:eastAsia="Times New Roman" w:hAnsi="Arial" w:cs="Arial"/>
          <w:i/>
          <w:iCs/>
          <w:color w:val="333333"/>
          <w:sz w:val="24"/>
          <w:szCs w:val="24"/>
          <w:lang w:eastAsia="ru-RU"/>
        </w:rPr>
        <w:t xml:space="preserve"> (150 мг);</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утверждении перечня профессий и должностей, дающих право на бесплатное получение лечебно-профилактического питания.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Лечебно-профилактическим питанием обеспечиваются работники, фактически занятые не менее половины рабочего дня (смены) (п. 4 Положения о порядке предоставления ЛПП):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на производствах, работах, по профессиям или в должностях, занятость на которых дает право на бесплатное получение лечебно-профилактического питания;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чисткой, обслуживанием, ремонтом, демонтажем или консервацией оборудования (подготовкой к этим операциям) на производствах, работники которых получают лечебно-профилактическое питание. Данные работники обеспечиваются лечебно-профилактическим питанием независимо от того, предусмотрена ли его выдача в структурном подразделении организации, в которое они приняты на работу;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выполняющие строительные, строительно-монтажные, ремонтно-строительные и пусконаладочные работы на производствах иных организаций, если работники этих производств, включая занятых на ремонтных работах, получают лечебно-профилактическое питание.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Выдача лечебно-профилактического питания за прошлое время и денежная компенсация за своевременно неполученное лечебно-профилактическое питание не производятся (п. 9 Положения о порядке предоставления ЛПП).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Согласно п. 8 Положения о порядке предоставления ЛПП в служебных командировках или при разъездном характере работы работнику, имеющему право на бесплатное обеспечение лечебно-профилактическим питанием, выплачивается денежная компенсация на его приобретение на условиях, предусмотренных коллективным договором, соглашением, трудовым договором.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Дополнительная бесплатная выдача молока или других равноценных пищевых продуктов, а также пектинов работникам, получающим бесплатно лечебно-профилактическое питание, не производится (п. 10 Положения о порядке предоставления ЛПП).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локальных документах организации устанавливаются конкретный порядок обеспечения лечебно-профилактическим питанием, а также ответственные лица.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ЛНПА см. путеводитель по кадровым вопросам "Локальные нормативные правовые акты".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организации выдачи лечебно-профилактического питания.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Лечебно-профилактическое питание может выдаваться по ведомости. По каждому факту получения лечебно-профилактического питания в ведомости работником ставится подпись.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обеспечение лечебно-профилактическим питанием осуществляется по талонам, их выдача конкретным работникам производится по ведомости на выдачу талонов.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ведомости на выдачу талонов на получение лечебно-профилактического питания.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 Эксплуатация здания, территории, оборудования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3.5.1. Обеспечение безопасности при эксплуатации здания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Здания (помещения) (далее - здания) должны соответствовать требованиям по охране труда (ч. 1 ст. 34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обязанности работодателя, являющегося собственником зданий, осуществляющего их эксплуатацию, входит: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организация систематического наблюдения за зданиями в процессе их эксплуатации;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назначение лиц, ответственных за правильную эксплуатацию, сохранность и своевременный ремонт зданий или отдельных помещений;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создание комиссии по общему техническому осмотру зданий (ч. 2 ст. 34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назначении лица, ответственного за эксплуатацию здания.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создании комиссии по общему техническому осмотру здания.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Здания должны подвергаться техническим осмотрам. Осмотры подразделяются </w:t>
      </w:r>
      <w:proofErr w:type="gramStart"/>
      <w:r w:rsidRPr="00673506">
        <w:rPr>
          <w:rFonts w:ascii="Arial" w:eastAsia="Times New Roman" w:hAnsi="Arial" w:cs="Arial"/>
          <w:color w:val="333333"/>
          <w:sz w:val="24"/>
          <w:szCs w:val="24"/>
          <w:lang w:eastAsia="ru-RU"/>
        </w:rPr>
        <w:t>на</w:t>
      </w:r>
      <w:proofErr w:type="gramEnd"/>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общие плановые технические осмотры (проводятся два раза в год - весной и осенью);</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частичные плановые технические осмотры (периодичность устанавливается работодателем, являющимся собственником зданий, организацией, осуществляющей их эксплуатацию, или службой технической эксплуатации в зависимости от конструктивных особенностей зданий и технического состояния их элементов);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неплановые (внеочередные) технические осмотры (проводятся после стихийных бедствий, аварий, при выявлении дефектов, деформаций конструкций и повреждений инженерного </w:t>
      </w:r>
      <w:r w:rsidRPr="00673506">
        <w:rPr>
          <w:rFonts w:ascii="Arial" w:eastAsia="Times New Roman" w:hAnsi="Arial" w:cs="Arial"/>
          <w:color w:val="333333"/>
          <w:sz w:val="24"/>
          <w:szCs w:val="24"/>
          <w:lang w:eastAsia="ru-RU"/>
        </w:rPr>
        <w:lastRenderedPageBreak/>
        <w:t>оборудования, нарушающих условия нормальной эксплуатации зданий (ч. 3 ст. 34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Результаты осмотров оформляются актами, подписываемыми комиссией по общему техническому осмотру здания, в которых отмечаются обнаруженные дефекты и необходимые меры для их устранения (с указанием сроков выполнения работ) (п. 45 Межотраслевых правил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эксплуатации здания следует обратить внимание на недопустимость возникновения перегрузок его конструкций. Так, запрещаются: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установка, подвеска и крепление оборудования, иных устройств, не предусмотренных проектной документацией (ч. 1 п. 46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необходимости дополнительные нагрузки на конструкции здания могут быть допущены, но только после расчета строительных конструкций или, если окажется необходимым, после усиления этих конструкций (ч. 2 п. 46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превышение предельных нагрузок на полы, перекрытия и площадки в помещениях (ч. 1 п. 47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излишняя нагрузка на конструкции за счет временных устройств, при производстве строительно-монтажных работ в эксплуатируемых помещениях, превышение допускаемых скоростей передвижения транспортных средств (ч. 2 п. 47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Особое внимание при обеспечении безопасности при эксплуатации зданий уделяется полам помещений: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полы должны соответствовать требованиям ТНПА, технологическим процессам, быть ровными, нескользкими, несгораемыми, стойкими против износа и образования выбоин, водонепроницаемыми, удобными для чистки (ч. 1 п. 54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На полах некоторых помещений (лестничные пролеты, бытовые помещения), имеющих скользкую поверхность, можно разместить резиновые коврики, полосы и прочее, что уменьшит скольжение;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люки, каналы и углубления в полах плотно и прочно закрываются или ограждаются (ч. 2 п. 54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металлические полы, площадки, ступени лестниц должны иметь рифленую поверхность. Нельзя изготавливать ступени из прутковой стали (п. 56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Складские помещения (для хранения сырья, готовой продукции и т.д.) должны оборудоваться вентиляцией в соответствии с требованиями ТНПА (п. 59 Межотраслевых правил по охране труда). Периодически в этих помещениях необходимо производить дезинфекцию, дезинсекцию и дератизацию (п. 60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Не допускается загромождение проходов, лестничных площадок, проездов и т.д. (в том числе и временная установка в этих местах оборудования, транспортных средств, складирование сырья, материалов, изделий, деталей, отходов производства) (п. 58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помещениях используются системы отопления, вентиляции и кондиционирования. Они должны обеспечивать требуемую (согласно НПА и ТНПА) температуру, влажность и скорость движения воздуха (ч. 4 ст. 34 Закона об охране труда). Отметим, что кондиционеры, электроприборы для отопления комнатных помещений, увлажнители подлежат подтверждению соответствия в форме сертификации в соответствии с техническим регламентом Таможенного союза "О безопасности низковольтного оборудования" (</w:t>
      </w:r>
      <w:proofErr w:type="gramStart"/>
      <w:r w:rsidRPr="00673506">
        <w:rPr>
          <w:rFonts w:ascii="Arial" w:eastAsia="Times New Roman" w:hAnsi="Arial" w:cs="Arial"/>
          <w:color w:val="333333"/>
          <w:sz w:val="24"/>
          <w:szCs w:val="24"/>
          <w:lang w:eastAsia="ru-RU"/>
        </w:rPr>
        <w:t>ТР</w:t>
      </w:r>
      <w:proofErr w:type="gramEnd"/>
      <w:r w:rsidRPr="00673506">
        <w:rPr>
          <w:rFonts w:ascii="Arial" w:eastAsia="Times New Roman" w:hAnsi="Arial" w:cs="Arial"/>
          <w:color w:val="333333"/>
          <w:sz w:val="24"/>
          <w:szCs w:val="24"/>
          <w:lang w:eastAsia="ru-RU"/>
        </w:rPr>
        <w:t xml:space="preserve"> ТС 004/2011)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5 п. 1 перечня низковольтного оборудования, подлежащего подтверждению </w:t>
      </w:r>
      <w:r w:rsidRPr="00673506">
        <w:rPr>
          <w:rFonts w:ascii="Arial" w:eastAsia="Times New Roman" w:hAnsi="Arial" w:cs="Arial"/>
          <w:color w:val="333333"/>
          <w:sz w:val="24"/>
          <w:szCs w:val="24"/>
          <w:lang w:eastAsia="ru-RU"/>
        </w:rPr>
        <w:lastRenderedPageBreak/>
        <w:t xml:space="preserve">соответствия в форме сертификации в соответствии с техническим регламентом Таможенного союза "О безопасности низковольтного оборудования" (ТР ТС 004/2011), утвержденным Решением </w:t>
      </w:r>
      <w:proofErr w:type="gramStart"/>
      <w:r w:rsidRPr="00673506">
        <w:rPr>
          <w:rFonts w:ascii="Arial" w:eastAsia="Times New Roman" w:hAnsi="Arial" w:cs="Arial"/>
          <w:color w:val="333333"/>
          <w:sz w:val="24"/>
          <w:szCs w:val="24"/>
          <w:lang w:eastAsia="ru-RU"/>
        </w:rPr>
        <w:t>Комиссии Таможенного союза от 16.08.2011 N 768).</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Уборка помещения производится с учетом характера загрязнения и осуществляемого технологического процесса. Применение легковоспламеняющихся жидкостей (например, бензина) запрещается (п. 53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Производственные участки должны быть укомплектованы аптечками первой медицинской помощи. Минимальное содержимое лекарственных средств в аптечках должно соответствовать утвержденному перечню (ч. 1 п. 64 Межотраслевых правил по охране труда). Перечень вложений, входящих в аптечку первой помощи универсальную, закреплен в приложении 2 к постановлению Министерства здравоохранения Республики Беларусь от 04.12.2014 N 80.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Срок годности лекарственных средств не должен быть истекшим (ч. 2 п. 64 Межотраслевых правил по охране труда), если срок годности лекарства истек, необходимо заменить его аналогичным.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организации должен осуществляться периодический лабораторный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состоянием производственных факторов на рабочих местах. Если работодатель обнаружит, что параметры вредных производственных факторов превышают допустимые, ему следует немедленно принять меры к устранению причин возникновения опасности (п. 51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3.5.2. Обеспечение безопасности при эксплуатации территории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Требованиям по охране труда должны соответствовать не только здания, но и территория организации (ее планировка, застройка и благоустройство) (ч. 1 ст. 33 Закона об охране труда). Ее необходимо содержать в состоянии, обеспечивающем беспрепятственное и безопасное движение транспортных средств и работающих людей (ч. 3 ст. 33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Проходы и проезды не должны загромождаться или использоваться для хранения готовой продукции, отходов производства, строительных материалов (ч. 3 ст. 33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Территория должна быть оборудована основными и запасными воротами (проход </w:t>
      </w:r>
      <w:proofErr w:type="gramStart"/>
      <w:r w:rsidRPr="00673506">
        <w:rPr>
          <w:rFonts w:ascii="Arial" w:eastAsia="Times New Roman" w:hAnsi="Arial" w:cs="Arial"/>
          <w:color w:val="333333"/>
          <w:sz w:val="24"/>
          <w:szCs w:val="24"/>
          <w:lang w:eastAsia="ru-RU"/>
        </w:rPr>
        <w:t>людей</w:t>
      </w:r>
      <w:proofErr w:type="gramEnd"/>
      <w:r w:rsidRPr="00673506">
        <w:rPr>
          <w:rFonts w:ascii="Arial" w:eastAsia="Times New Roman" w:hAnsi="Arial" w:cs="Arial"/>
          <w:color w:val="333333"/>
          <w:sz w:val="24"/>
          <w:szCs w:val="24"/>
          <w:lang w:eastAsia="ru-RU"/>
        </w:rPr>
        <w:t xml:space="preserve"> через которые запрещается). Для их прохода на территорию устраивается проходная или калитка в непосредственной близости от ворот (п. 29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Территория должна быть </w:t>
      </w:r>
      <w:proofErr w:type="gramStart"/>
      <w:r w:rsidRPr="00673506">
        <w:rPr>
          <w:rFonts w:ascii="Arial" w:eastAsia="Times New Roman" w:hAnsi="Arial" w:cs="Arial"/>
          <w:color w:val="333333"/>
          <w:sz w:val="24"/>
          <w:szCs w:val="24"/>
          <w:lang w:eastAsia="ru-RU"/>
        </w:rPr>
        <w:t>ограждена и освещена</w:t>
      </w:r>
      <w:proofErr w:type="gramEnd"/>
      <w:r w:rsidRPr="00673506">
        <w:rPr>
          <w:rFonts w:ascii="Arial" w:eastAsia="Times New Roman" w:hAnsi="Arial" w:cs="Arial"/>
          <w:color w:val="333333"/>
          <w:sz w:val="24"/>
          <w:szCs w:val="24"/>
          <w:lang w:eastAsia="ru-RU"/>
        </w:rPr>
        <w:t xml:space="preserve"> в ночное время (п. 30 Межотраслевых правил по охране труда). На ней предусматриваются специально оборудованные участки для хранения материальных ценностей (п. 31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Для хранения материалов на территории организации существует специальная площадка с навесом, защищающим материальные ценности от дождя.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зимнее время территория должна очищаться от снега и льда с проведением </w:t>
      </w:r>
      <w:proofErr w:type="spellStart"/>
      <w:r w:rsidRPr="00673506">
        <w:rPr>
          <w:rFonts w:ascii="Arial" w:eastAsia="Times New Roman" w:hAnsi="Arial" w:cs="Arial"/>
          <w:color w:val="333333"/>
          <w:sz w:val="24"/>
          <w:szCs w:val="24"/>
          <w:lang w:eastAsia="ru-RU"/>
        </w:rPr>
        <w:t>противоледных</w:t>
      </w:r>
      <w:proofErr w:type="spellEnd"/>
      <w:r w:rsidRPr="00673506">
        <w:rPr>
          <w:rFonts w:ascii="Arial" w:eastAsia="Times New Roman" w:hAnsi="Arial" w:cs="Arial"/>
          <w:color w:val="333333"/>
          <w:sz w:val="24"/>
          <w:szCs w:val="24"/>
          <w:lang w:eastAsia="ru-RU"/>
        </w:rPr>
        <w:t xml:space="preserve"> мероприятий (п. 30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В зимнее время необходимо скалывать лед, посыпать дорожки, проходы и проезды песком и специальными смесями, уменьшающими скольжение.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Территория должна быть оборудована водоотводами и водостоками (их люки должны находиться в закрытом положении) (п. 38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по территории организации будет ездить транспорт, то следует обратить внимание на следующее: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1. На видных местах необходимо установить схемы движения транспортных средств по территории организации (ч. 2 ст. 33 Закона об охране труда), которые должны освещаться в темное время суток (п. 33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2. Движение транспортных средств по территории должно осуществляться в соответствии с Правилами дорожного движения, утвержденными Указом Президента Республики Беларусь от 28.11.2005 N 551 (п. 32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При перемещении грузов разрабатываются транспортно-технологические схемы перемещения грузов (п. 33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 Скорость движения на территории организации устанавливается приказом руководителя организации в зависимости от вида и типа используемого транспортного средства, состояния транспортных путей и т.д. (при этом в производственных помещениях скорость не должна превышать 5 км/ч) (п. 34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об установлении скорости движения на территории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5. Проезды для движения транспортных средств и пешеходные дорожки должны быть обозначены; устанавливаются дорожные знаки в соответствии с Государственным стандартом Республики Беларусь СТБ 1140-99 "Знаки дорожные. Общие технические условия", утвержденным Постановлением Государственного комитета по стандартизации, метрологии и сертификации Республики Беларусь от 26.02.1999 N 2 (далее - СТБ 1140-99) (п. 35 Межотраслевых правил по охране труда),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проведении на территории работ необходимо: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оградить и окрасить</w:t>
      </w:r>
      <w:proofErr w:type="gramEnd"/>
      <w:r w:rsidRPr="00673506">
        <w:rPr>
          <w:rFonts w:ascii="Arial" w:eastAsia="Times New Roman" w:hAnsi="Arial" w:cs="Arial"/>
          <w:color w:val="333333"/>
          <w:sz w:val="24"/>
          <w:szCs w:val="24"/>
          <w:lang w:eastAsia="ru-RU"/>
        </w:rPr>
        <w:t xml:space="preserve"> в сигнальный цвет (в соответствии с межгосударственным стандартом ГОСТ 12.4.026-76) открытые люки, траншеи и ямы (ч. 2 п. 38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в местах перехода через траншеи или ямы установить переходные мостики шириной не менее 1 м и огражденные с обеих сторон перилами (высотой не менее 1 м, со сплошной обшивкой внизу перил на высоту 0,15 м от настила и с дополнительной ограждающей планкой на высоте 0,5 м) (ч. 2 п. 38 Межотраслевых правил по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оградить и обозначить</w:t>
      </w:r>
      <w:proofErr w:type="gramEnd"/>
      <w:r w:rsidRPr="00673506">
        <w:rPr>
          <w:rFonts w:ascii="Arial" w:eastAsia="Times New Roman" w:hAnsi="Arial" w:cs="Arial"/>
          <w:color w:val="333333"/>
          <w:sz w:val="24"/>
          <w:szCs w:val="24"/>
          <w:lang w:eastAsia="ru-RU"/>
        </w:rPr>
        <w:t xml:space="preserve"> дорожными знаками в соответствии с СТБ 1140-99, а в темное время суток или в условиях недостаточной видимости - оборудовать световой сигнализацией места проведения ремонтных работ на транспортных путях (ч. 3 п. 38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3.5.3. Обеспечение безопасности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эксплуатации оборудования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Производственное оборудование должно отвечать требованиям межгосударственного стандарта ГОСТ 12.2.003-91 "Система стандартов безопасности труда. Оборудование производственное. </w:t>
      </w:r>
      <w:proofErr w:type="gramStart"/>
      <w:r w:rsidRPr="00673506">
        <w:rPr>
          <w:rFonts w:ascii="Arial" w:eastAsia="Times New Roman" w:hAnsi="Arial" w:cs="Arial"/>
          <w:color w:val="333333"/>
          <w:sz w:val="24"/>
          <w:szCs w:val="24"/>
          <w:lang w:eastAsia="ru-RU"/>
        </w:rPr>
        <w:t>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17.12.1992 N 3, Санитарных норм, правил и гигиенических нормативов "Гигиенические требования к организации технологических процессов и производственному оборудованию", утвержденных Постановлением Министерства здравоохранения Республики Беларусь от 13.07.2010 N 93, эксплуатационных документов организаций-изготовителей (п. 97 Межотраслевых правил по охране</w:t>
      </w:r>
      <w:proofErr w:type="gramEnd"/>
      <w:r w:rsidRPr="00673506">
        <w:rPr>
          <w:rFonts w:ascii="Arial" w:eastAsia="Times New Roman" w:hAnsi="Arial" w:cs="Arial"/>
          <w:color w:val="333333"/>
          <w:sz w:val="24"/>
          <w:szCs w:val="24"/>
          <w:lang w:eastAsia="ru-RU"/>
        </w:rPr>
        <w:t xml:space="preserve">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комплекте к оборудованию должны быть эксплуатационные документы организаций-изготовителей (п. 98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обязанности нанимателя входит проведение: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технического обслуживания и ремонта;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испытаний и осмотров;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технических освидетельствований оборудования в порядке и сроки, установленные соответствующими НПА и ТНПА, эксплуатационными документами организаций-изготовителей (ч. 3 ст. 35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Производственное оборудование должно: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соответствовать требованиям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использоваться по назначению (ч. 1 ст. 35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работе в офисных помещениях необходимо соблюдать правила и нормы работы с компьютерной и копировально-множительной техникой.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Работать с персональными электронными вычислительными машинами (далее - ПЭВМ) могут только лица, не имеющие медицинских противопоказаний (п. 97 Санитарных норм и правил "Требования при работе с </w:t>
      </w:r>
      <w:proofErr w:type="spellStart"/>
      <w:r w:rsidRPr="00673506">
        <w:rPr>
          <w:rFonts w:ascii="Arial" w:eastAsia="Times New Roman" w:hAnsi="Arial" w:cs="Arial"/>
          <w:color w:val="333333"/>
          <w:sz w:val="24"/>
          <w:szCs w:val="24"/>
          <w:lang w:eastAsia="ru-RU"/>
        </w:rPr>
        <w:t>видеодисплейными</w:t>
      </w:r>
      <w:proofErr w:type="spellEnd"/>
      <w:r w:rsidRPr="00673506">
        <w:rPr>
          <w:rFonts w:ascii="Arial" w:eastAsia="Times New Roman" w:hAnsi="Arial" w:cs="Arial"/>
          <w:color w:val="333333"/>
          <w:sz w:val="24"/>
          <w:szCs w:val="24"/>
          <w:lang w:eastAsia="ru-RU"/>
        </w:rPr>
        <w:t xml:space="preserve"> терминалами и электронно-вычислительными машинами", утвержденных постановлением Министерства здравоохранения Республики Беларусь от 28.06.2013 N 59 (далее - СанПиН N 59)). Существуют определенные требования к расположению компонентов компьютеров, к помещению, рабочему месту и др. (Типовая инструкция по охране труда при работе с персональными электронными вычислительными машинами, утвержденная постановлением Министерства труда и социальной защиты Республики Беларусь от 24.12.2013 N 130 (далее - Инструкция о работе с ПЭВМ)).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ПЭВМ - техническое средство, предназначенное для индивидуального использования с целью автоматической обработки информации в процессе решения вычислительных и информационных задач, средство коммуникации с помощью телекоммуникационных сетей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5 п. 2 СанПиН N 59).</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Для работы с ПЭВМ работник должен пройти в установленных законодательством случаях и порядке медосмотр, инструктаж по охране труда (п. 2 Инструкции о работе с ПЭВМ).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Женщинам со дня установления беременности и в период кормления грудью ограничено время работы с ПЭВМ до 3 часов за рабочую смену (ч. 1 п. 3 Инструкции о работе с ПЭВМ, п. 98 СанПиН N 59).</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особенностях трудовых отношений с женщинами и работниками, имеющими семейные обязанности, см. Путеводитель по кадровым вопросам "Особенности трудовых отношений с женщинами и работниками, имеющими семейные обязанности".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Требования к организации рабочего места, оборудованного ПЭВМ, в частности: к расположению монитора, клавиатуры, к уходу за ними и т.д., вменены в обязанности работающих с ПЭВМ (подп. 10.2 - 10.7 п. 10,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10 п. 23, п. 24 Инструкции о работе с ПЭВМ).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Работу с ПЭВМ необходимо периодически прерывать на регламентированные перерывы или заменять другой работой с целью сокращения рабочей нагрузки у экрана (п. 13 Инструкции о работе с ПЭВМ). Время перерывов в течение рабочего дня либо смены устанавливается в зависимости от его (ее) продолжительности, вида и категории трудовой деятельности (п. 15 Инструкции о работе с ПЭВМ). Во время перерывов рекомендуется выполнять специальные упражнения (п. 20 Инструкции о работе с ПЭВМ).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При 8-часовой рабочей смене и работе с ПК для I категории работ (уровень нагрузки за рабочую смену - до 20000 знаков (группа А), до 15000 знаков (группа Б), до 2,0 часа (группа В)) регламентированные перерывы устанавливаются через 2 часа от начала рабочей смены и через 2 часа после обеденного перерыва продолжительностью 15 минут каждый (п. 17 Инструкции о работе с ПЭВМ</w:t>
      </w:r>
      <w:proofErr w:type="gramEnd"/>
      <w:r w:rsidRPr="008333B6">
        <w:rPr>
          <w:rFonts w:ascii="Arial" w:eastAsia="Times New Roman" w:hAnsi="Arial" w:cs="Arial"/>
          <w:i/>
          <w:iCs/>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При работе с копировально-множительной техникой запрещается размещение помещений с ней в подвальных этажах (п. 6 СанПиН от 17.09.2010 N 125).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Для защиты работников от выделения вредных веществ и от шума при работе с копировально-множительной техникой: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проводится своевременная профилактика и ремонт копировально-множительной техники и вентиляционных систем;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вентиляционные системы снабжаются шумоглушителями (п. 24 СанПиН от 17.09.2010 N 125);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вентиляции в производственных помещениях должны функционировать в течение всей рабочей смены, а в помещениях с временным пребыванием работников - в период выполнения копирования (п. 18 СанПиН от 17.09.2010 N 125);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содержание вредных химических веществ в воздухе рабочей зоны производственных помещений должно соответствовать требованиям Санитарных норм, правил и гигиенических нормативов "Перечень регламентированных в воздухе рабочей зоны вредных веществ", утвержденных Постановлением Министерства здравоохранения Республики Беларусь от 31.12.2008 N 240 (п. 19 СанПиН от 17.09.2010 N 125).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3.5.4. Обеспечение санитарно-бытовыми помещениями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соответствии с ТК наниматель обязан организовать надлежащее санитарно-бытовое обеспечение работников (п. 3 ст. 226 ТК), в которое входят оборудованные (с учетом характера производства) санитарно-бытовые помещения (гардеробные, умывальные, туалеты, помещения для приема пищи и др.) (ст. 231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Наличие и состояние подобных помещений должны соответствовать техническим нормам и санитарным требованиям: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ТКП 45-3.02-209-2010 (02250);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ТКП 45-3.02-189-2010 (02250) "Общественные здания и помещения административного назначения. Правила проектирования", утвержденного Приказом Министерства архитектуры и строительства Республики Беларусь от 15.07.2010 N 267;</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СанПиН от 08.07.2016 N 8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Санитарно-бытовые помещения нельзя использовать не по назначению (п. 66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Ситуации из практики.</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При проведении проверки органами санитарно-эпидемиологического надзора было обнаружено, что гардеробные помещения используются не по назначению (для складирования готовой продукции), а верхнюю одежду работники вынуждены хранить на своих рабочих местах. На организацию был наложен штраф в соответствии с ч. 1 ст. 9.17 КоАП (нарушение требований по охране труда, содержащихся в нормативных правовых актах, в том числе технических и локальных нормативных правовых актах, должностным или иным уполномоченным лицом работодателя или индивидуальным предпринимателем).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Гардеробные предназначаются для хранения уличной, домашней одежды и спецодежды (подп. 5.2.3 п. 5.2 гл. 5 ТКП 45-3.02-209-2010 (02250)).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Уборные в многоэтажных зданиях должны размещаться на каждом этаже (при этом при численности работающих на двух смежных этажах не более 30 человек можно предусматривать уборные только на этаже с наибольшей численностью работающих, а не более 10 человек на трех смежных этажах - на одном из этих этажей) (подп. 5.2.15 п. 5.2 гл. 5 ТКП 45-3.02-209-2010 (02250)).</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на предприятии предусмотрено использование труда лиц с нарушением опорно-двигательного аппарата, уборные должны быть на каждом этаже независимо от численности работающих на них (подп. 5.2.15 п. 5.2 гл. 5 ТКП 45-3.02-209-2010 (02250)).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Полы санитарно-бытовых помещений должны быть влагостойкими с нескользкой поверхностью. В душевых применяются резиновые либо пластиковые коврики с нескользкой поверхностью (п. 67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умывальниках должны иметься смывающие средства, полотенца или воздушные осушители рук (п. 68 Межотраслевых правил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Прием пищи разрешается только в специально отведенных для этого помещениях, оборудованных в соответствии с требованиями ТНПА (п. 72 Межотраслевых правил по охране труда, подп. 5.4 п. 5 ТКП 45-3.02-209-2010 (02250), приложение</w:t>
      </w:r>
      <w:proofErr w:type="gramStart"/>
      <w:r w:rsidRPr="00673506">
        <w:rPr>
          <w:rFonts w:ascii="Arial" w:eastAsia="Times New Roman" w:hAnsi="Arial" w:cs="Arial"/>
          <w:color w:val="333333"/>
          <w:sz w:val="24"/>
          <w:szCs w:val="24"/>
          <w:lang w:eastAsia="ru-RU"/>
        </w:rPr>
        <w:t xml:space="preserve"> Б</w:t>
      </w:r>
      <w:proofErr w:type="gramEnd"/>
      <w:r w:rsidRPr="00673506">
        <w:rPr>
          <w:rFonts w:ascii="Arial" w:eastAsia="Times New Roman" w:hAnsi="Arial" w:cs="Arial"/>
          <w:color w:val="333333"/>
          <w:sz w:val="24"/>
          <w:szCs w:val="24"/>
          <w:lang w:eastAsia="ru-RU"/>
        </w:rPr>
        <w:t xml:space="preserve"> к ТКП 45-3.02-189-2010 (02250)).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При численности сотрудников до 50 человек на одного работника должно приходиться 0,8 - 1,0 </w:t>
      </w:r>
      <w:proofErr w:type="spellStart"/>
      <w:r w:rsidRPr="008333B6">
        <w:rPr>
          <w:rFonts w:ascii="Arial" w:eastAsia="Times New Roman" w:hAnsi="Arial" w:cs="Arial"/>
          <w:i/>
          <w:iCs/>
          <w:color w:val="333333"/>
          <w:sz w:val="24"/>
          <w:szCs w:val="24"/>
          <w:lang w:eastAsia="ru-RU"/>
        </w:rPr>
        <w:t>кв.м</w:t>
      </w:r>
      <w:proofErr w:type="spellEnd"/>
      <w:r w:rsidRPr="008333B6">
        <w:rPr>
          <w:rFonts w:ascii="Arial" w:eastAsia="Times New Roman" w:hAnsi="Arial" w:cs="Arial"/>
          <w:i/>
          <w:iCs/>
          <w:color w:val="333333"/>
          <w:sz w:val="24"/>
          <w:szCs w:val="24"/>
          <w:lang w:eastAsia="ru-RU"/>
        </w:rPr>
        <w:t xml:space="preserve"> помещения для приема пищи (менее 10 человек - дополнительная площадь 6 </w:t>
      </w:r>
      <w:proofErr w:type="spellStart"/>
      <w:r w:rsidRPr="008333B6">
        <w:rPr>
          <w:rFonts w:ascii="Arial" w:eastAsia="Times New Roman" w:hAnsi="Arial" w:cs="Arial"/>
          <w:i/>
          <w:iCs/>
          <w:color w:val="333333"/>
          <w:sz w:val="24"/>
          <w:szCs w:val="24"/>
          <w:lang w:eastAsia="ru-RU"/>
        </w:rPr>
        <w:t>кв.м</w:t>
      </w:r>
      <w:proofErr w:type="spellEnd"/>
      <w:r w:rsidRPr="008333B6">
        <w:rPr>
          <w:rFonts w:ascii="Arial" w:eastAsia="Times New Roman" w:hAnsi="Arial" w:cs="Arial"/>
          <w:i/>
          <w:iCs/>
          <w:color w:val="333333"/>
          <w:sz w:val="24"/>
          <w:szCs w:val="24"/>
          <w:lang w:eastAsia="ru-RU"/>
        </w:rPr>
        <w:t xml:space="preserve"> в рабочем помещении) (приложение</w:t>
      </w:r>
      <w:proofErr w:type="gramStart"/>
      <w:r w:rsidRPr="008333B6">
        <w:rPr>
          <w:rFonts w:ascii="Arial" w:eastAsia="Times New Roman" w:hAnsi="Arial" w:cs="Arial"/>
          <w:i/>
          <w:iCs/>
          <w:color w:val="333333"/>
          <w:sz w:val="24"/>
          <w:szCs w:val="24"/>
          <w:lang w:eastAsia="ru-RU"/>
        </w:rPr>
        <w:t xml:space="preserve"> Б</w:t>
      </w:r>
      <w:proofErr w:type="gramEnd"/>
      <w:r w:rsidRPr="008333B6">
        <w:rPr>
          <w:rFonts w:ascii="Arial" w:eastAsia="Times New Roman" w:hAnsi="Arial" w:cs="Arial"/>
          <w:i/>
          <w:iCs/>
          <w:color w:val="333333"/>
          <w:sz w:val="24"/>
          <w:szCs w:val="24"/>
          <w:lang w:eastAsia="ru-RU"/>
        </w:rPr>
        <w:t xml:space="preserve"> к ТКП 45-3.02-189-2010 (02250)).</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3.6. Обязательное страхование работников и возмещение вреда,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причиненного</w:t>
      </w:r>
      <w:proofErr w:type="gramEnd"/>
      <w:r w:rsidRPr="00673506">
        <w:rPr>
          <w:rFonts w:ascii="Arial" w:eastAsia="Times New Roman" w:hAnsi="Arial" w:cs="Arial"/>
          <w:color w:val="333333"/>
          <w:sz w:val="24"/>
          <w:szCs w:val="24"/>
          <w:lang w:eastAsia="ru-RU"/>
        </w:rPr>
        <w:t xml:space="preserve"> жизни и здоровью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Одной из основных обязанностей нанимателя в сфере охраны труда является страхование от несчастных случаев на производстве и профессиональных заболеваний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8 ч. 1 ст. 17 Закона об охране труда, ст. 224 ТК). Оно гарантирует возмещение вреда, причиненного жизни и здоровью работников при исполнении </w:t>
      </w:r>
      <w:proofErr w:type="gramStart"/>
      <w:r w:rsidRPr="00673506">
        <w:rPr>
          <w:rFonts w:ascii="Arial" w:eastAsia="Times New Roman" w:hAnsi="Arial" w:cs="Arial"/>
          <w:color w:val="333333"/>
          <w:sz w:val="24"/>
          <w:szCs w:val="24"/>
          <w:lang w:eastAsia="ru-RU"/>
        </w:rPr>
        <w:t>последними</w:t>
      </w:r>
      <w:proofErr w:type="gramEnd"/>
      <w:r w:rsidRPr="00673506">
        <w:rPr>
          <w:rFonts w:ascii="Arial" w:eastAsia="Times New Roman" w:hAnsi="Arial" w:cs="Arial"/>
          <w:color w:val="333333"/>
          <w:sz w:val="24"/>
          <w:szCs w:val="24"/>
          <w:lang w:eastAsia="ru-RU"/>
        </w:rPr>
        <w:t xml:space="preserve"> трудовых обязанностей.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Обязательному страхованию от несчастных случаев на производстве и профессиональных заболеваний подлежат жизнь и здоровье граждан (п. 272 Положения о страховой деятельности в Республике Беларусь, утвержденного Указом Президента Республики Беларусь от 25.08.2006 N 530 (далее - Положение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работающих на основании трудовых договоров (контрактов);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выполняющих оплачиваемые работы на основе членства (участия) в организациях любых организационно-правовых форм;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являющихся главами крестьянских (фермерских) хозяйств, а также руководителями организаций - единственными собственниками их имущества;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являющихся в соответствии со ст. 30 Кодекса об образовании Республики Беларусь обучающимися (за исключением курсантов и слушателей) и привлекаемых к работам в организациях в период прохождения практики, производственного обучения, стажировки, а также являющихся клиническими ординаторами.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практикантах в организации см. путеводитель по кадровым вопросам "Практиканты в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xml:space="preserve">Несчастный случай на производстве - событие, в результате которого застрахованный при исполнении им трудовых обязанностей, выполнении работы по заданию страхователя (его уполномоченного должностного лица) и в других установленных случаях как на территории страхователя, так и в ином месте, в котором застрахованный находился в связи с работой или совершал действия в интересах страхователя, либо во время следования на транспорте, </w:t>
      </w:r>
      <w:r w:rsidRPr="00673506">
        <w:rPr>
          <w:rFonts w:ascii="Arial" w:eastAsia="Times New Roman" w:hAnsi="Arial" w:cs="Arial"/>
          <w:color w:val="333333"/>
          <w:sz w:val="24"/>
          <w:szCs w:val="24"/>
          <w:lang w:eastAsia="ru-RU"/>
        </w:rPr>
        <w:lastRenderedPageBreak/>
        <w:t>предоставленном страхователем, к</w:t>
      </w:r>
      <w:proofErr w:type="gramEnd"/>
      <w:r w:rsidRPr="00673506">
        <w:rPr>
          <w:rFonts w:ascii="Arial" w:eastAsia="Times New Roman" w:hAnsi="Arial" w:cs="Arial"/>
          <w:color w:val="333333"/>
          <w:sz w:val="24"/>
          <w:szCs w:val="24"/>
          <w:lang w:eastAsia="ru-RU"/>
        </w:rPr>
        <w:t xml:space="preserve"> месту работы или с работы получил телесные повреждения (травмы), иное повреждение здоровья, повлекшее необходимость перевода застрахованного на другую работу, временную (не менее одного дня) или стойкую утрату им профессиональной трудоспособности либо его смерть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19 п. 271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К телесным повреждениям относятся тепловой удар, ожог, обморожение, отравление, утопление, поражение электрическим током, телесные повреждения от внешних причин (аварии, стихийные бедствия, иные чрезвычайные обстоятельства) (</w:t>
      </w:r>
      <w:proofErr w:type="spellStart"/>
      <w:r w:rsidRPr="008333B6">
        <w:rPr>
          <w:rFonts w:ascii="Arial" w:eastAsia="Times New Roman" w:hAnsi="Arial" w:cs="Arial"/>
          <w:i/>
          <w:iCs/>
          <w:color w:val="333333"/>
          <w:sz w:val="24"/>
          <w:szCs w:val="24"/>
          <w:lang w:eastAsia="ru-RU"/>
        </w:rPr>
        <w:t>абз</w:t>
      </w:r>
      <w:proofErr w:type="spellEnd"/>
      <w:r w:rsidRPr="008333B6">
        <w:rPr>
          <w:rFonts w:ascii="Arial" w:eastAsia="Times New Roman" w:hAnsi="Arial" w:cs="Arial"/>
          <w:i/>
          <w:iCs/>
          <w:color w:val="333333"/>
          <w:sz w:val="24"/>
          <w:szCs w:val="24"/>
          <w:lang w:eastAsia="ru-RU"/>
        </w:rPr>
        <w:t>. 19 п. 271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Профессиональное заболевание (хроническое или острое)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трудоспособности либо его смерть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20 п. 271 Положения о страховой деятельности).</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несчастных случаях на производстве и профессиональных заболеваниях см. путеводитель по кадровым вопросам "Несчастные случаи и профессиональные заболевания".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Страхование от несчастных случаев на производстве и профессиональных заболеваний - один из видов обязательного страхования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11 подп. 4.1 п. 4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Страховщиком при страховании от несчастных случаев на производстве и профессиональных заболеваний является Белорусское республиканское унитарное страховое предприятие "</w:t>
      </w:r>
      <w:proofErr w:type="spellStart"/>
      <w:r w:rsidRPr="00673506">
        <w:rPr>
          <w:rFonts w:ascii="Arial" w:eastAsia="Times New Roman" w:hAnsi="Arial" w:cs="Arial"/>
          <w:color w:val="333333"/>
          <w:sz w:val="24"/>
          <w:szCs w:val="24"/>
          <w:lang w:eastAsia="ru-RU"/>
        </w:rPr>
        <w:t>Белгосстрах</w:t>
      </w:r>
      <w:proofErr w:type="spellEnd"/>
      <w:r w:rsidRPr="00673506">
        <w:rPr>
          <w:rFonts w:ascii="Arial" w:eastAsia="Times New Roman" w:hAnsi="Arial" w:cs="Arial"/>
          <w:color w:val="333333"/>
          <w:sz w:val="24"/>
          <w:szCs w:val="24"/>
          <w:lang w:eastAsia="ru-RU"/>
        </w:rPr>
        <w:t xml:space="preserve">" (далее - </w:t>
      </w:r>
      <w:proofErr w:type="spellStart"/>
      <w:r w:rsidRPr="00673506">
        <w:rPr>
          <w:rFonts w:ascii="Arial" w:eastAsia="Times New Roman" w:hAnsi="Arial" w:cs="Arial"/>
          <w:color w:val="333333"/>
          <w:sz w:val="24"/>
          <w:szCs w:val="24"/>
          <w:lang w:eastAsia="ru-RU"/>
        </w:rPr>
        <w:t>Белгосстрах</w:t>
      </w:r>
      <w:proofErr w:type="spellEnd"/>
      <w:r w:rsidRPr="00673506">
        <w:rPr>
          <w:rFonts w:ascii="Arial" w:eastAsia="Times New Roman" w:hAnsi="Arial" w:cs="Arial"/>
          <w:color w:val="333333"/>
          <w:sz w:val="24"/>
          <w:szCs w:val="24"/>
          <w:lang w:eastAsia="ru-RU"/>
        </w:rPr>
        <w:t>)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 п. 271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Страхователь - организации (включая иностранные), их обособленные подразделения, а также физические лица, которые в соответствии с законодательством предоставляют работу гражданам Республики Беларусь, иностранным гражданам, лицам без гражданства, проживающим в Республике Беларусь (далее в настоящей главе - граждане), или привлекают к работе таких граждан, или обеспечивают их деятельность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п. 271 Положения о страховой деятельности).</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Объе</w:t>
      </w:r>
      <w:proofErr w:type="gramStart"/>
      <w:r w:rsidRPr="00673506">
        <w:rPr>
          <w:rFonts w:ascii="Arial" w:eastAsia="Times New Roman" w:hAnsi="Arial" w:cs="Arial"/>
          <w:color w:val="333333"/>
          <w:sz w:val="24"/>
          <w:szCs w:val="24"/>
          <w:lang w:eastAsia="ru-RU"/>
        </w:rPr>
        <w:t>кт стр</w:t>
      </w:r>
      <w:proofErr w:type="gramEnd"/>
      <w:r w:rsidRPr="00673506">
        <w:rPr>
          <w:rFonts w:ascii="Arial" w:eastAsia="Times New Roman" w:hAnsi="Arial" w:cs="Arial"/>
          <w:color w:val="333333"/>
          <w:sz w:val="24"/>
          <w:szCs w:val="24"/>
          <w:lang w:eastAsia="ru-RU"/>
        </w:rPr>
        <w:t>ахования - имущественные интересы застрахованных и иных физических лиц, связанные с утратой ими здоровья, профессиональной трудоспособности либо их смертью вследствие несчастных случаев на производстве и профессиональных заболеваний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6 п. 271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(п. 292 Положения о страховой деятельности), за исключением страховых выплат, осуществляемых страхователями (п. 337 Положения о страховой деятельности), а именно: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пособия по временной нетрудоспособности в связи со страховым случаем;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выплаты временно </w:t>
      </w:r>
      <w:proofErr w:type="gramStart"/>
      <w:r w:rsidRPr="00673506">
        <w:rPr>
          <w:rFonts w:ascii="Arial" w:eastAsia="Times New Roman" w:hAnsi="Arial" w:cs="Arial"/>
          <w:color w:val="333333"/>
          <w:sz w:val="24"/>
          <w:szCs w:val="24"/>
          <w:lang w:eastAsia="ru-RU"/>
        </w:rPr>
        <w:t>переведенному</w:t>
      </w:r>
      <w:proofErr w:type="gramEnd"/>
      <w:r w:rsidRPr="00673506">
        <w:rPr>
          <w:rFonts w:ascii="Arial" w:eastAsia="Times New Roman" w:hAnsi="Arial" w:cs="Arial"/>
          <w:color w:val="333333"/>
          <w:sz w:val="24"/>
          <w:szCs w:val="24"/>
          <w:lang w:eastAsia="ru-RU"/>
        </w:rPr>
        <w:t xml:space="preserve"> в связи с повреждением здоровья в результате страхового случая на более легкую нижеоплачиваемую работу разницы между среднемесячным заработком по прежней работе и заработком по новой работе до восстановления его профессиональной трудоспособности или установления стойкой ее утраты.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 Гарантии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3.7.1. Право работника на отказ от выполнения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 имеет право на отказ от выполнения порученной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 случае возникновения непосредственной опасности для жизни и здоровья его и окружающих до устранения этой опасности;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 при </w:t>
      </w:r>
      <w:proofErr w:type="spellStart"/>
      <w:r w:rsidRPr="00673506">
        <w:rPr>
          <w:rFonts w:ascii="Arial" w:eastAsia="Times New Roman" w:hAnsi="Arial" w:cs="Arial"/>
          <w:color w:val="333333"/>
          <w:sz w:val="24"/>
          <w:szCs w:val="24"/>
          <w:lang w:eastAsia="ru-RU"/>
        </w:rPr>
        <w:t>непредоставлении</w:t>
      </w:r>
      <w:proofErr w:type="spellEnd"/>
      <w:r w:rsidRPr="00673506">
        <w:rPr>
          <w:rFonts w:ascii="Arial" w:eastAsia="Times New Roman" w:hAnsi="Arial" w:cs="Arial"/>
          <w:color w:val="333333"/>
          <w:sz w:val="24"/>
          <w:szCs w:val="24"/>
          <w:lang w:eastAsia="ru-RU"/>
        </w:rPr>
        <w:t xml:space="preserve"> ему </w:t>
      </w:r>
      <w:proofErr w:type="gramStart"/>
      <w:r w:rsidRPr="00673506">
        <w:rPr>
          <w:rFonts w:ascii="Arial" w:eastAsia="Times New Roman" w:hAnsi="Arial" w:cs="Arial"/>
          <w:color w:val="333333"/>
          <w:sz w:val="24"/>
          <w:szCs w:val="24"/>
          <w:lang w:eastAsia="ru-RU"/>
        </w:rPr>
        <w:t>СИЗ</w:t>
      </w:r>
      <w:proofErr w:type="gramEnd"/>
      <w:r w:rsidRPr="00673506">
        <w:rPr>
          <w:rFonts w:ascii="Arial" w:eastAsia="Times New Roman" w:hAnsi="Arial" w:cs="Arial"/>
          <w:color w:val="333333"/>
          <w:sz w:val="24"/>
          <w:szCs w:val="24"/>
          <w:lang w:eastAsia="ru-RU"/>
        </w:rPr>
        <w:t>, непосредственно обеспечивающих безопасность труда (п. 6 ст. 222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xml:space="preserve">Отказ от выполнения работы в случае возникновения непосредственной опасности для жизни и здоровья работника и окружающих, а также при </w:t>
      </w:r>
      <w:proofErr w:type="spellStart"/>
      <w:r w:rsidRPr="00673506">
        <w:rPr>
          <w:rFonts w:ascii="Arial" w:eastAsia="Times New Roman" w:hAnsi="Arial" w:cs="Arial"/>
          <w:color w:val="333333"/>
          <w:sz w:val="24"/>
          <w:szCs w:val="24"/>
          <w:lang w:eastAsia="ru-RU"/>
        </w:rPr>
        <w:t>непредоставлении</w:t>
      </w:r>
      <w:proofErr w:type="spellEnd"/>
      <w:r w:rsidRPr="00673506">
        <w:rPr>
          <w:rFonts w:ascii="Arial" w:eastAsia="Times New Roman" w:hAnsi="Arial" w:cs="Arial"/>
          <w:color w:val="333333"/>
          <w:sz w:val="24"/>
          <w:szCs w:val="24"/>
          <w:lang w:eastAsia="ru-RU"/>
        </w:rPr>
        <w:t xml:space="preserve"> ему СИЗ, непосредственно обеспечивающих безопасность труда, не является нарушением трудовой дисциплины.</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СИЗ см. Путеводитель по кадровым вопросам "Организация охраны труда", пункт 3.2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отказе от выполнения порученной работы работник обязан:</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незамедлительно письменно сообщить работодателю, предоставляющему работу гражданам по трудовым договорам, либо уполномоченному должностному лицу нанимателя о мотивах отказа;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подчиняться правилам внутреннего трудового распорядка, за исключением выполнения вышеуказанной работы (п. 6 ст. 222 ТК,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4 ч. 2 ст. 11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Работающий по гражданско-правовому договору на территории работодателя и действующий под его контролем за безопасным ведением работ или оказанием услуг (либо действующий под таким контролем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 (оказания услуг), предусмотренные этим договором (ч. 3 ст. 11</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Законодательством установлен порядок отказа работника от выполнения порученной работы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4 ч. 2 ст. 11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заявления работника об отказе от выполнения работы в связи с возникновением непосредственной опасности для его жизни и здоровья.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 может отказаться от выполнения порученной работы в случае: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1) возникновения непосредственной опасности для жизни и здоровья его и окружающих.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Кровельщик по металлическим кровлям 3-го разряда отказывается выполнять работу в связи со штормовым ветром, представляющим опасность для его жизни и здоровья при работе на крыше;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2) </w:t>
      </w:r>
      <w:proofErr w:type="spellStart"/>
      <w:r w:rsidRPr="00673506">
        <w:rPr>
          <w:rFonts w:ascii="Arial" w:eastAsia="Times New Roman" w:hAnsi="Arial" w:cs="Arial"/>
          <w:color w:val="333333"/>
          <w:sz w:val="24"/>
          <w:szCs w:val="24"/>
          <w:lang w:eastAsia="ru-RU"/>
        </w:rPr>
        <w:t>непредоставления</w:t>
      </w:r>
      <w:proofErr w:type="spellEnd"/>
      <w:r w:rsidRPr="00673506">
        <w:rPr>
          <w:rFonts w:ascii="Arial" w:eastAsia="Times New Roman" w:hAnsi="Arial" w:cs="Arial"/>
          <w:color w:val="333333"/>
          <w:sz w:val="24"/>
          <w:szCs w:val="24"/>
          <w:lang w:eastAsia="ru-RU"/>
        </w:rPr>
        <w:t xml:space="preserve"> необходимых средств индивидуальной защиты, непосредственно обеспечивающих безопасность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 приостановления и запрещения проведения работ специально уполномоченными государственными органами надзора и контроля.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До устранения нарушений или до создания нового рабочего места работнику предоставляется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(ч. 2 ст. 223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отказе от выполнения работы работник может быть: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перемещен</w:t>
      </w:r>
      <w:proofErr w:type="gramEnd"/>
      <w:r w:rsidRPr="00673506">
        <w:rPr>
          <w:rFonts w:ascii="Arial" w:eastAsia="Times New Roman" w:hAnsi="Arial" w:cs="Arial"/>
          <w:color w:val="333333"/>
          <w:sz w:val="24"/>
          <w:szCs w:val="24"/>
          <w:lang w:eastAsia="ru-RU"/>
        </w:rPr>
        <w:t xml:space="preserve"> в пределах специальности, квалификации или должности с сохранением условий труда, обусловленных трудовым договором (ст. 31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См. образец приказа о перемещении работника в связи с возникновением непосредственной опасности для его жизни и здоровья.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перемещении работника см. Путеводитель по кадровым вопросам "Изменение условий трудового договора (контракта)", глава 9;</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переведен</w:t>
      </w:r>
      <w:proofErr w:type="gramEnd"/>
      <w:r w:rsidRPr="00673506">
        <w:rPr>
          <w:rFonts w:ascii="Arial" w:eastAsia="Times New Roman" w:hAnsi="Arial" w:cs="Arial"/>
          <w:color w:val="333333"/>
          <w:sz w:val="24"/>
          <w:szCs w:val="24"/>
          <w:lang w:eastAsia="ru-RU"/>
        </w:rPr>
        <w:t xml:space="preserve"> с его согласия на другую работу (с оплатой не ниже среднего заработка по прежней работе).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Образец</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См. образец приказа о переводе работника в связи с возникновением непосредственной опасности для его жизни и здоровья.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переводе работника см. Путеводитель по кадровым вопросам "Изменение условий трудового договора (контракта)", глава 8.</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отсутствии у нанимателя возможности предоставить работнику работу выплачивается заработная плата за время простоя не по его вине в размере не ниже двух третей установленной ему тарифной ставки (оклада) (ст. 71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необходимости (например, работник больше не может продолжать работу на прежних </w:t>
      </w:r>
      <w:proofErr w:type="gramStart"/>
      <w:r w:rsidRPr="00673506">
        <w:rPr>
          <w:rFonts w:ascii="Arial" w:eastAsia="Times New Roman" w:hAnsi="Arial" w:cs="Arial"/>
          <w:color w:val="333333"/>
          <w:sz w:val="24"/>
          <w:szCs w:val="24"/>
          <w:lang w:eastAsia="ru-RU"/>
        </w:rPr>
        <w:t xml:space="preserve">условиях) </w:t>
      </w:r>
      <w:proofErr w:type="gramEnd"/>
      <w:r w:rsidRPr="00673506">
        <w:rPr>
          <w:rFonts w:ascii="Arial" w:eastAsia="Times New Roman" w:hAnsi="Arial" w:cs="Arial"/>
          <w:color w:val="333333"/>
          <w:sz w:val="24"/>
          <w:szCs w:val="24"/>
          <w:lang w:eastAsia="ru-RU"/>
        </w:rPr>
        <w:t>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 (ч. 2 ст. 223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3.7.2. </w:t>
      </w:r>
      <w:proofErr w:type="gramStart"/>
      <w:r w:rsidRPr="00673506">
        <w:rPr>
          <w:rFonts w:ascii="Arial" w:eastAsia="Times New Roman" w:hAnsi="Arial" w:cs="Arial"/>
          <w:color w:val="333333"/>
          <w:sz w:val="24"/>
          <w:szCs w:val="24"/>
          <w:lang w:eastAsia="ru-RU"/>
        </w:rPr>
        <w:t>Ограничения по привлечению к работе (в ночное время,</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к сверхурочным работам, к работам с </w:t>
      </w:r>
      <w:proofErr w:type="gramStart"/>
      <w:r w:rsidRPr="00673506">
        <w:rPr>
          <w:rFonts w:ascii="Arial" w:eastAsia="Times New Roman" w:hAnsi="Arial" w:cs="Arial"/>
          <w:color w:val="333333"/>
          <w:sz w:val="24"/>
          <w:szCs w:val="24"/>
          <w:lang w:eastAsia="ru-RU"/>
        </w:rPr>
        <w:t>вредными</w:t>
      </w:r>
      <w:proofErr w:type="gramEnd"/>
      <w:r w:rsidRPr="00673506">
        <w:rPr>
          <w:rFonts w:ascii="Arial" w:eastAsia="Times New Roman" w:hAnsi="Arial" w:cs="Arial"/>
          <w:color w:val="333333"/>
          <w:sz w:val="24"/>
          <w:szCs w:val="24"/>
          <w:lang w:eastAsia="ru-RU"/>
        </w:rPr>
        <w:t xml:space="preserve"> и (или)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опасными условиями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Существуют категории работников, которых нельзя привлекать к выполнению определенных работ. В первую очередь это связано с особым положением этих работников - социальной уязвимостью, необходимостью осуществления ими ухода за детьми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t>Пример.</w:t>
      </w:r>
      <w:r w:rsidRPr="00673506">
        <w:rPr>
          <w:rFonts w:ascii="Arial" w:eastAsia="Times New Roman" w:hAnsi="Arial" w:cs="Arial"/>
          <w:color w:val="333333"/>
          <w:sz w:val="24"/>
          <w:szCs w:val="24"/>
          <w:lang w:eastAsia="ru-RU"/>
        </w:rPr>
        <w:t> </w:t>
      </w:r>
      <w:proofErr w:type="gramStart"/>
      <w:r w:rsidRPr="008333B6">
        <w:rPr>
          <w:rFonts w:ascii="Arial" w:eastAsia="Times New Roman" w:hAnsi="Arial" w:cs="Arial"/>
          <w:i/>
          <w:iCs/>
          <w:color w:val="333333"/>
          <w:sz w:val="24"/>
          <w:szCs w:val="24"/>
          <w:lang w:eastAsia="ru-RU"/>
        </w:rPr>
        <w:t>При наличии заключения врачебно-консультационной комиссии или медико-реабилитационной экспертной комиссии беременной женщине необходимо снизить нормы выработки, нормы обслуживания либо перевести ее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(ч. 1 ст. 264 ТК), а до решения вопроса о предоставлении беременной женщине другой работы, более легкой и исключающей</w:t>
      </w:r>
      <w:proofErr w:type="gramEnd"/>
      <w:r w:rsidRPr="008333B6">
        <w:rPr>
          <w:rFonts w:ascii="Arial" w:eastAsia="Times New Roman" w:hAnsi="Arial" w:cs="Arial"/>
          <w:i/>
          <w:iCs/>
          <w:color w:val="333333"/>
          <w:sz w:val="24"/>
          <w:szCs w:val="24"/>
          <w:lang w:eastAsia="ru-RU"/>
        </w:rPr>
        <w:t xml:space="preserve"> воздействие вредных и (или) опасных производственных факторов, она освобождается от работы с сохранением среднего заработка за все пропущенные вследствие этого рабочие дни за счет нанимателя (ч. 2 ст. 264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связи с </w:t>
      </w:r>
      <w:proofErr w:type="gramStart"/>
      <w:r w:rsidRPr="00673506">
        <w:rPr>
          <w:rFonts w:ascii="Arial" w:eastAsia="Times New Roman" w:hAnsi="Arial" w:cs="Arial"/>
          <w:color w:val="333333"/>
          <w:sz w:val="24"/>
          <w:szCs w:val="24"/>
          <w:lang w:eastAsia="ru-RU"/>
        </w:rPr>
        <w:t>вышеизложенным</w:t>
      </w:r>
      <w:proofErr w:type="gramEnd"/>
      <w:r w:rsidRPr="00673506">
        <w:rPr>
          <w:rFonts w:ascii="Arial" w:eastAsia="Times New Roman" w:hAnsi="Arial" w:cs="Arial"/>
          <w:color w:val="333333"/>
          <w:sz w:val="24"/>
          <w:szCs w:val="24"/>
          <w:lang w:eastAsia="ru-RU"/>
        </w:rPr>
        <w:t xml:space="preserve"> нанимателю следует обратить внимание на то, что ограничения по привлечению к работе действуют на такие категории работников, как: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женщины;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беременные женщины;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женщины с детьми до полутора лет;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женщины с детьми до трех лет;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женщины с детьми до 14 лет (с детьми-инвалидами - до 18 лет);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инвалиды;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работники моложе 18 лет (с 16 лет);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работники моложе 18 лет (с 14 лет).</w:t>
      </w:r>
    </w:p>
    <w:tbl>
      <w:tblPr>
        <w:tblW w:w="16410" w:type="dxa"/>
        <w:tblCellMar>
          <w:left w:w="0" w:type="dxa"/>
          <w:right w:w="0" w:type="dxa"/>
        </w:tblCellMar>
        <w:tblLook w:val="04A0" w:firstRow="1" w:lastRow="0" w:firstColumn="1" w:lastColumn="0" w:noHBand="0" w:noVBand="1"/>
      </w:tblPr>
      <w:tblGrid>
        <w:gridCol w:w="4767"/>
        <w:gridCol w:w="11643"/>
      </w:tblGrid>
      <w:tr w:rsidR="00673506" w:rsidRPr="00673506" w:rsidTr="00673506">
        <w:tc>
          <w:tcPr>
            <w:tcW w:w="325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lastRenderedPageBreak/>
              <w:t>Категория работников</w:t>
            </w: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Ограничения по привлечению к работе</w:t>
            </w:r>
          </w:p>
        </w:tc>
      </w:tr>
      <w:tr w:rsidR="00673506" w:rsidRPr="00673506" w:rsidTr="00673506">
        <w:tc>
          <w:tcPr>
            <w:tcW w:w="3255" w:type="dxa"/>
            <w:vMerge w:val="restart"/>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Женщины</w:t>
            </w: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 (ч. 1 ст. 262 ТК). Список тяжелых работ и работ с вредными и (или) опасными условиями труда, на которых запрещается привлечение к труду женщин, содержится в приложении к постановлению Министерства труда и социальной защиты Республики Беларусь от 12.06.2014 N 35</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выполнению работ, связанных с подъемом и перемещением тяжестей вручную, превышающих установленные для них предельные нормы, если иное не установлено ТК (ч. 2 ст. 262 ТК). Предельные нормы подъема и перемещения тяжестей женщинами вручную утверждены постановлением Министерства здравоохранения Республики Беларусь от 13.10.2010 N 133</w:t>
            </w:r>
          </w:p>
        </w:tc>
      </w:tr>
      <w:tr w:rsidR="00673506" w:rsidRPr="00673506" w:rsidTr="00673506">
        <w:tc>
          <w:tcPr>
            <w:tcW w:w="3255" w:type="dxa"/>
            <w:vMerge w:val="restart"/>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Беременные женщины</w:t>
            </w: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сверхурочным работам (ч. 1 ст. 263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привлекать к работе в государственные праздники и праздничные дни, выходные дни (ч. 1 ст. 263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направлять в служебную командировку (ч. 1 ст. 263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работе в ночное время (ч. 2 ст. 263, ч. 4 ст. 117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осуществляется перевод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(ч. 1 ст. 264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proofErr w:type="gramStart"/>
            <w:r w:rsidRPr="00673506">
              <w:rPr>
                <w:rFonts w:eastAsia="Times New Roman" w:cs="Times New Roman"/>
                <w:sz w:val="24"/>
                <w:szCs w:val="24"/>
                <w:lang w:eastAsia="ru-RU"/>
              </w:rPr>
              <w:t>- со дня установления беременности и в период кормления ребенка грудью следует ограничить время работы с ПЭВМ до 3 часов за рабочую смену с учетом обеспечения оптимальных условий труда и регламентированных перерывов в соответствии с законодательством Республики Беларусь (ч. 1 п. 3 Инструкции о работе с ПЭВМ, п. 98 СанПиН N 59)</w:t>
            </w:r>
            <w:proofErr w:type="gramEnd"/>
          </w:p>
        </w:tc>
      </w:tr>
      <w:tr w:rsidR="00673506" w:rsidRPr="00673506" w:rsidTr="00673506">
        <w:tc>
          <w:tcPr>
            <w:tcW w:w="325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Женщины, имеющие детей в возрасте до полутора лет</w:t>
            </w: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 (ч. 3 ст. 264 ТК)</w:t>
            </w:r>
          </w:p>
        </w:tc>
      </w:tr>
      <w:tr w:rsidR="00673506" w:rsidRPr="00673506" w:rsidTr="00673506">
        <w:tc>
          <w:tcPr>
            <w:tcW w:w="3255" w:type="dxa"/>
            <w:vMerge w:val="restart"/>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Женщины, имеющие детей в возрасте до трех лет</w:t>
            </w: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направление в служебную командировку (ч. 1 ст. 263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сверхурочным работам (ч. 1 ст. 263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работе в государственные праздники и праздничные дни (ч. 1 ст. 147 ТК), выходные дни (ч. 1 ст. 263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работе в ночное время (ч. 2 ст. 263, ч. 5 ст. 117 ТК)</w:t>
            </w:r>
          </w:p>
        </w:tc>
      </w:tr>
      <w:tr w:rsidR="00673506" w:rsidRPr="00673506" w:rsidTr="00673506">
        <w:tc>
          <w:tcPr>
            <w:tcW w:w="3255" w:type="dxa"/>
            <w:vMerge w:val="restart"/>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lastRenderedPageBreak/>
              <w:t>Женщины, имеющие детей в возрасте до 14 лет (с детьм</w:t>
            </w:r>
            <w:proofErr w:type="gramStart"/>
            <w:r w:rsidRPr="00673506">
              <w:rPr>
                <w:rFonts w:eastAsia="Times New Roman" w:cs="Times New Roman"/>
                <w:sz w:val="24"/>
                <w:szCs w:val="24"/>
                <w:lang w:eastAsia="ru-RU"/>
              </w:rPr>
              <w:t>и-</w:t>
            </w:r>
            <w:proofErr w:type="gramEnd"/>
            <w:r w:rsidRPr="00673506">
              <w:rPr>
                <w:rFonts w:eastAsia="Times New Roman" w:cs="Times New Roman"/>
                <w:sz w:val="24"/>
                <w:szCs w:val="24"/>
                <w:lang w:eastAsia="ru-RU"/>
              </w:rPr>
              <w:t xml:space="preserve"> инвалидами - до 18 лет)</w:t>
            </w: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ночным работам (ч. 3 ст. 263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сверхурочным работам (ч. 3 ст. 263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работе в государственные праздники, праздничные дни, выходные дни (ч. 3 ст. 263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направляются в служебную командировку (ч. 3 ст. 263 ТК)</w:t>
            </w:r>
          </w:p>
        </w:tc>
      </w:tr>
      <w:tr w:rsidR="00673506" w:rsidRPr="00673506" w:rsidTr="00673506">
        <w:tc>
          <w:tcPr>
            <w:tcW w:w="3255" w:type="dxa"/>
            <w:vMerge w:val="restart"/>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Инвалиды</w:t>
            </w: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работе в ночное время при условии, что такая работа не запрещена им индивидуальными программами реабилитации инвалидов (ч. 5 ст. 117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сверхурочной работе при условии, что такая работа не запрещена им индивидуальными программами реабилитации инвалидов (ч. 5 ст. 287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только с письменного согласия привлекаются к работе в государственные праздники и праздничные дни, в выходные дни при условии, что такая работа не запрещена им индивидуальными программами реабилитации инвалидов (ч. 5 ст. 117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направляются в служебную командировку только с их согласия (ч. 6 ст. 287 ТК)</w:t>
            </w:r>
          </w:p>
        </w:tc>
      </w:tr>
      <w:tr w:rsidR="00673506" w:rsidRPr="00673506" w:rsidTr="00673506">
        <w:tc>
          <w:tcPr>
            <w:tcW w:w="3255" w:type="dxa"/>
            <w:vMerge w:val="restart"/>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Работники моложе 18 лет (с 16 лет)</w:t>
            </w: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привлекать к работе в ночное время (п. 3 ч. 4 ст. 117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труду на тяжелых работах и на работах с вредными и (или) опасными условиями труда, на подземных и горных работах (ч. 1 ст. 274 ТК). Список работ, на которых запрещается применение труда лиц моложе восемнадцати лет, установлен постановлением Министерства труда и социальной защиты Республики Беларусь от 27.06.2013 N 67</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запрещаются подъем и перемещение несовершеннолетними тяжестей вручную, превышающих установленные для них предельные нормы, если иное не установлено ТК (ч. 3 ст. 274 ТК). Предельные нормы подъема и перемещения несовершеннолетними тяжестей вручную утверждены постановлением Министерства здравоохранения Республики Беларусь от 13.10.2010 N 134</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ночным работам, если иное не установлено ТК (ст. 276 ТК)</w:t>
            </w:r>
          </w:p>
        </w:tc>
      </w:tr>
      <w:tr w:rsidR="00673506" w:rsidRPr="00673506" w:rsidTr="00673506">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сверхурочным работам, если иное не установлено ТК (ст. 276 ТК)</w:t>
            </w:r>
          </w:p>
        </w:tc>
      </w:tr>
      <w:tr w:rsidR="00673506" w:rsidRPr="00673506" w:rsidTr="00673506">
        <w:tc>
          <w:tcPr>
            <w:tcW w:w="0" w:type="auto"/>
            <w:vMerge/>
            <w:tcBorders>
              <w:top w:val="single" w:sz="6" w:space="0" w:color="DDDDDD"/>
            </w:tcBorders>
            <w:shd w:val="clear" w:color="auto" w:fill="auto"/>
            <w:vAlign w:val="center"/>
            <w:hideMark/>
          </w:tcPr>
          <w:p w:rsidR="00673506" w:rsidRPr="00673506" w:rsidRDefault="00673506" w:rsidP="008333B6">
            <w:pPr>
              <w:ind w:firstLine="0"/>
              <w:rPr>
                <w:rFonts w:eastAsia="Times New Roman" w:cs="Times New Roman"/>
                <w:sz w:val="24"/>
                <w:szCs w:val="24"/>
                <w:lang w:eastAsia="ru-RU"/>
              </w:rPr>
            </w:pPr>
          </w:p>
        </w:tc>
        <w:tc>
          <w:tcPr>
            <w:tcW w:w="795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запрещается привлечение к работам в государственные праздники и праздничные дни (ч. 1 ст. 147 ТК), работам в выходные дни, если иное не установлено ТК (ст. 276 ТК)</w:t>
            </w:r>
          </w:p>
        </w:tc>
      </w:tr>
      <w:tr w:rsidR="00673506" w:rsidRPr="00673506" w:rsidTr="00673506">
        <w:tc>
          <w:tcPr>
            <w:tcW w:w="325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Работники моложе 16 лет (с 14 лет)</w:t>
            </w:r>
          </w:p>
        </w:tc>
        <w:tc>
          <w:tcPr>
            <w:tcW w:w="795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возможно заключение трудового договора только с письменного согласия одного из родителей (усыновителей, попечителей) для выполнения легкой работы или занятия профессиональным спортом, которые (ч. 2 ст. 272 ТК):</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1) не являются вредными для его здоровья и развития;</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lastRenderedPageBreak/>
              <w:t>2) не препятствуют получению общего среднего, профессионально-технического и среднего специального образования.</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Установленный перечень легких видов работ, которые могут выполнять лица в возрасте от четырнадцати до шестнадцати лет, содержится в приложении к постановлению Министерства труда и социальной защиты Республики Беларусь от 15.10.2010 N 144</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особенностях трудовых отношений с женщинами см. Путеводитель по кадровым вопросам "Особенности трудовых отношений с женщинами и работниками, имеющими семейные обязанности".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особенностях трудовых отношений с инвалидами см. Путеводитель по кадровым вопросам "Особенности трудовых отношений с инвалидами".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особенностях трудовых отношений с несовершеннолетними работниками см. Путеводитель по кадровым вопросам "Особенности трудовых отношений с несовершеннолетними работниками".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Работающие отцы, воспитывающие детей без матери, а также опекуны (попечители) детей соответствующего возраста имеют право на гарантии, предоставляемые законодательством и коллективными договорами, соглашениями работающим женщинам-матерям (ч. 5 ст. 271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запретах и ограничениях при привлечении к работе женщин и некоторых категорий работников, имеющих семейные обязанности, см. Путеводитель по кадровым вопросам "Особенности трудовых отношений с женщинами и работниками, имеющими семейные обязанности", пункт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3.7.3. Право на компенсацию по условиям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В соответствии с постановлением Совета Министров Республики Беларусь от 14.06.2014 N 575 "О некоторых вопросах предоставления компенсаций по условиям труда" (далее - Постановление N 575) право на компенсацию в виде оплаты труда в повышенном размере путем установления доплат имеют работники, занятые полный рабочий день на работах с вредными и (или) опасными условиями труда, подтвержденными результатами аттестации рабочих мест по условиям труда</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подп. 2.1 Постановления N 575).</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аттестации рабочих мест по условиям труда см. путеводитель по кадровым вопросам "Аттестация рабочих мест по условиям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 работах с вредными и (или) опасными условиями труда устанавливается повышенная оплата труда (ст. 62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Указанные доплаты устанавливаются в процентах от тарифной ставки первого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нормативного правового акта, принятых в соответствии с законодательством (ч. 2 подп. 2.2 Постановления N 575).</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Дополнительные специальные перерывы </w:t>
      </w:r>
      <w:proofErr w:type="gramStart"/>
      <w:r w:rsidRPr="00673506">
        <w:rPr>
          <w:rFonts w:ascii="Arial" w:eastAsia="Times New Roman" w:hAnsi="Arial" w:cs="Arial"/>
          <w:color w:val="333333"/>
          <w:sz w:val="24"/>
          <w:szCs w:val="24"/>
          <w:lang w:eastAsia="ru-RU"/>
        </w:rPr>
        <w:t>предоставляются наряду с перерывом для отдыха и питания в течение рабочего дня и включаются</w:t>
      </w:r>
      <w:proofErr w:type="gramEnd"/>
      <w:r w:rsidRPr="00673506">
        <w:rPr>
          <w:rFonts w:ascii="Arial" w:eastAsia="Times New Roman" w:hAnsi="Arial" w:cs="Arial"/>
          <w:color w:val="333333"/>
          <w:sz w:val="24"/>
          <w:szCs w:val="24"/>
          <w:lang w:eastAsia="ru-RU"/>
        </w:rPr>
        <w:t xml:space="preserve"> в рабочее время (ст. 135 ТК, ч. 1 ст. 29 Закона об охране труда). Так, работникам, выполняющим работы на открытом воздухе или в закрытых необогреваемых помещениях зимой, а также отдельные виды работ, должны предоставляться такие перерывы (например,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следует определять ПВТР и (или) коллективным договором. Для таких работников наниматель обязан устанавливать режим работы, исключающий причинение вреда их жизни и здоровью при сильной жаре и сильном морозе (ч. 2 ст. 29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i/>
          <w:iCs/>
          <w:color w:val="333333"/>
          <w:sz w:val="24"/>
          <w:szCs w:val="24"/>
          <w:lang w:eastAsia="ru-RU"/>
        </w:rPr>
        <w:lastRenderedPageBreak/>
        <w:t>Пример.</w:t>
      </w:r>
      <w:r w:rsidRPr="00673506">
        <w:rPr>
          <w:rFonts w:ascii="Arial" w:eastAsia="Times New Roman" w:hAnsi="Arial" w:cs="Arial"/>
          <w:color w:val="333333"/>
          <w:sz w:val="24"/>
          <w:szCs w:val="24"/>
          <w:lang w:eastAsia="ru-RU"/>
        </w:rPr>
        <w:t> </w:t>
      </w:r>
      <w:r w:rsidRPr="008333B6">
        <w:rPr>
          <w:rFonts w:ascii="Arial" w:eastAsia="Times New Roman" w:hAnsi="Arial" w:cs="Arial"/>
          <w:i/>
          <w:iCs/>
          <w:color w:val="333333"/>
          <w:sz w:val="24"/>
          <w:szCs w:val="24"/>
          <w:lang w:eastAsia="ru-RU"/>
        </w:rPr>
        <w:t xml:space="preserve">К подобным перерывам могут относиться перерывы для обогревания при работе в неотапливаемых помещениях, для охлаждения организма при работе в горячих цехах; для отдыха на погрузочно-разгрузочных работах, </w:t>
      </w:r>
      <w:proofErr w:type="gramStart"/>
      <w:r w:rsidRPr="008333B6">
        <w:rPr>
          <w:rFonts w:ascii="Arial" w:eastAsia="Times New Roman" w:hAnsi="Arial" w:cs="Arial"/>
          <w:i/>
          <w:iCs/>
          <w:color w:val="333333"/>
          <w:sz w:val="24"/>
          <w:szCs w:val="24"/>
          <w:lang w:eastAsia="ru-RU"/>
        </w:rPr>
        <w:t>для</w:t>
      </w:r>
      <w:proofErr w:type="gramEnd"/>
      <w:r w:rsidRPr="008333B6">
        <w:rPr>
          <w:rFonts w:ascii="Arial" w:eastAsia="Times New Roman" w:hAnsi="Arial" w:cs="Arial"/>
          <w:i/>
          <w:iCs/>
          <w:color w:val="333333"/>
          <w:sz w:val="24"/>
          <w:szCs w:val="24"/>
          <w:lang w:eastAsia="ru-RU"/>
        </w:rPr>
        <w:t xml:space="preserve"> работающих на ПЭВМ и т.д.</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сокращенный рабочий день.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сокращенном рабочем дне см. Путеводитель по кадровым вопросам "Рабочее время",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дополнительный отпуск.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дополнительном отпуске за работу с вредными и (или) опасными условиями труда см. Путеводитель по кадровым вопросам "Трудовой отпуск", подпункт 1.3.1 пункта 1.3 главы 1;</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другие компенсации (ч. 1 ст. 225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 коллективному договору, соглашению или трудовому договору наниматель может дополнительно установить работнику иные меры, компенсирующие вредное влияние </w:t>
      </w:r>
      <w:proofErr w:type="gramStart"/>
      <w:r w:rsidRPr="00673506">
        <w:rPr>
          <w:rFonts w:ascii="Arial" w:eastAsia="Times New Roman" w:hAnsi="Arial" w:cs="Arial"/>
          <w:color w:val="333333"/>
          <w:sz w:val="24"/>
          <w:szCs w:val="24"/>
          <w:lang w:eastAsia="ru-RU"/>
        </w:rPr>
        <w:t>на</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работающих</w:t>
      </w:r>
      <w:proofErr w:type="gramEnd"/>
      <w:r w:rsidRPr="00673506">
        <w:rPr>
          <w:rFonts w:ascii="Arial" w:eastAsia="Times New Roman" w:hAnsi="Arial" w:cs="Arial"/>
          <w:color w:val="333333"/>
          <w:sz w:val="24"/>
          <w:szCs w:val="24"/>
          <w:lang w:eastAsia="ru-RU"/>
        </w:rPr>
        <w:t xml:space="preserve"> производственных факторов, возмещение вреда, причиненного жизни или здоровью работника, не предусмотренные законодательством (ч. 3 ст. 225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3.7.4. Иные гарантии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Среди иных гарантий, обеспечивающих охрану труда, следует упомянуть защиту работника при ухудшении состояния его здоровья либо при утрате им профессиональной трудоспособности.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ухудшение состояния здоровья работника было обусловлено условиями труда либо утрата профессиональной трудоспособности произошла в связи с несчастным случаем на производстве или профессиональным заболеванием, наниматель обязан:</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 (ч. 3 ст. 223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Работа, которую наниматель обязан предоставить работнику, не обязательно должна соответствовать его профессии, специальности, квалификации или должности. Основным является то, что она должна отвечать требованиям, указанным в заключени</w:t>
      </w:r>
      <w:proofErr w:type="gramStart"/>
      <w:r w:rsidRPr="00673506">
        <w:rPr>
          <w:rFonts w:ascii="Arial" w:eastAsia="Times New Roman" w:hAnsi="Arial" w:cs="Arial"/>
          <w:color w:val="333333"/>
          <w:sz w:val="24"/>
          <w:szCs w:val="24"/>
          <w:lang w:eastAsia="ru-RU"/>
        </w:rPr>
        <w:t>и</w:t>
      </w:r>
      <w:proofErr w:type="gramEnd"/>
      <w:r w:rsidRPr="00673506">
        <w:rPr>
          <w:rFonts w:ascii="Arial" w:eastAsia="Times New Roman" w:hAnsi="Arial" w:cs="Arial"/>
          <w:color w:val="333333"/>
          <w:sz w:val="24"/>
          <w:szCs w:val="24"/>
          <w:lang w:eastAsia="ru-RU"/>
        </w:rPr>
        <w:t xml:space="preserve"> врачебно-консультационной комиссии или медико-реабилитационной экспертной комиссии.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переводе работника на другую работу в соответствии с заключением см. путеводитель по кадровым вопросам "Изменение условий трудового договора (контракта)", пункт 8.8 главы 8.</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временном переводе в связи с причинением вреда здоровью в результате страхового случая на более легкую нижеоплачиваемую работу наниматель выплачивает работнику разницу между прежним заработком и заработком по новой работе до восстановления его профессиональной трудоспособности или установления стойкой утраты профессиональной трудоспособности (ч. 1 п. 297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При </w:t>
      </w:r>
      <w:proofErr w:type="spellStart"/>
      <w:r w:rsidRPr="00673506">
        <w:rPr>
          <w:rFonts w:ascii="Arial" w:eastAsia="Times New Roman" w:hAnsi="Arial" w:cs="Arial"/>
          <w:color w:val="333333"/>
          <w:sz w:val="24"/>
          <w:szCs w:val="24"/>
          <w:lang w:eastAsia="ru-RU"/>
        </w:rPr>
        <w:t>непредоставлении</w:t>
      </w:r>
      <w:proofErr w:type="spellEnd"/>
      <w:r w:rsidRPr="00673506">
        <w:rPr>
          <w:rFonts w:ascii="Arial" w:eastAsia="Times New Roman" w:hAnsi="Arial" w:cs="Arial"/>
          <w:color w:val="333333"/>
          <w:sz w:val="24"/>
          <w:szCs w:val="24"/>
          <w:lang w:eastAsia="ru-RU"/>
        </w:rPr>
        <w:t xml:space="preserve"> нанимателем в указанный период соответствующей работы работнику выплачивается среднемесячный заработок, который он получал до страхового случая (факта повреждения здоровья вследствие несчастного случая на производстве или </w:t>
      </w:r>
      <w:r w:rsidRPr="00673506">
        <w:rPr>
          <w:rFonts w:ascii="Arial" w:eastAsia="Times New Roman" w:hAnsi="Arial" w:cs="Arial"/>
          <w:color w:val="333333"/>
          <w:sz w:val="24"/>
          <w:szCs w:val="24"/>
          <w:lang w:eastAsia="ru-RU"/>
        </w:rPr>
        <w:lastRenderedPageBreak/>
        <w:t>профессионального заболевания), за счет собственных средств нанимателя (ч. 3 п. 297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Работник не обязан соглашаться на любую предложенную ему работу, однако в этом случае он может быть уволен по п. 2 ст. 42 ТК в связи с несоответствием занимаемой должности или выполняемой работе вследствие состояния здоровья, препятствующего продолжению данной работы.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расторжении трудового договора в соответствии с п. 2 ст. 42 ТК см. Путеводитель по кадровым вопросам "Расторжение трудового договора", пункт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реабилитация обеспечиваются за счет средств, предусмотренных на осуществление обязательного страхования от несчастных случаев на производстве и профессиональных заболеваний (ч. 3 ст. 223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НАДЗОР И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СОБЛЮДЕНИЕМ ЗАКОНОДАТЕЛЬСТВА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ОТВЕТСТВЕННОСТЬ ЗА НАРУШЕНИЕ ЗАКОНОДАТЕЛЬСТВА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4.1. Общие положения о надзоре и контроле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4.2. Контроль и надзор, осуществляемый Департаментом государственной инспекции труда Министерства труда и социальной защиты Республики Беларусь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4.3. Общественный контроль профсоюзов за соблюдением законодательства об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4.3.1. Общественный контроль профсоюзов в форме проведения проверок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4.3.2. Общественный контроль профсоюзов в формах, не связанных с проведением проверок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 Ответственность за нарушение законодательства об охране труда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4.4.1. Дисциплинарная ответственность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4.4.2. Административная ответственность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4.4.3. Уголовная ответственность &gt;&gt;&gt;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 </w:t>
      </w:r>
      <w:proofErr w:type="gramStart"/>
      <w:r w:rsidRPr="008333B6">
        <w:rPr>
          <w:rFonts w:ascii="Arial" w:eastAsia="Times New Roman" w:hAnsi="Arial" w:cs="Arial"/>
          <w:i/>
          <w:iCs/>
          <w:color w:val="333333"/>
          <w:sz w:val="24"/>
          <w:szCs w:val="24"/>
          <w:lang w:eastAsia="ru-RU"/>
        </w:rPr>
        <w:t>контроле за</w:t>
      </w:r>
      <w:proofErr w:type="gramEnd"/>
      <w:r w:rsidRPr="008333B6">
        <w:rPr>
          <w:rFonts w:ascii="Arial" w:eastAsia="Times New Roman" w:hAnsi="Arial" w:cs="Arial"/>
          <w:i/>
          <w:iCs/>
          <w:color w:val="333333"/>
          <w:sz w:val="24"/>
          <w:szCs w:val="24"/>
          <w:lang w:eastAsia="ru-RU"/>
        </w:rPr>
        <w:t xml:space="preserve"> соблюдением законодательства об охране труда см. путеводитель по кадровым вопросам "Проверка соблюдения организацией законодательства о труде",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4.1. Общие положения о надзоре и контроле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Надзор</w:t>
      </w:r>
      <w:r w:rsidRPr="00673506">
        <w:rPr>
          <w:rFonts w:ascii="Arial" w:eastAsia="Times New Roman" w:hAnsi="Arial" w:cs="Arial"/>
          <w:color w:val="333333"/>
          <w:sz w:val="24"/>
          <w:szCs w:val="24"/>
          <w:lang w:eastAsia="ru-RU"/>
        </w:rPr>
        <w:t> за соблюдением законодательства об охране труда осуществляется: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Департаментом государственной инспекции труда Министерства труда и социальной защиты Республики Беларусь (далее - Департамент), его обособленными территориальными подразделениями;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иными органами, уполномоченными на осуществление контроля (надзора), в пределах их компетенции в соответствующих сферах деятельности (ч. 1 ст. 38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Ведомственный контроль</w:t>
      </w:r>
      <w:r w:rsidRPr="00673506">
        <w:rPr>
          <w:rFonts w:ascii="Arial" w:eastAsia="Times New Roman" w:hAnsi="Arial" w:cs="Arial"/>
          <w:color w:val="333333"/>
          <w:sz w:val="24"/>
          <w:szCs w:val="24"/>
          <w:lang w:eastAsia="ru-RU"/>
        </w:rPr>
        <w:t> осуществляется: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республиканскими органами государственного управления и иными государственными организациями, подчиненными Правительству Республики Беларусь;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местными исполнительными и распорядительными органами в порядке, предусмотренном законодательством (ст. 38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Прокурорский надзор</w:t>
      </w:r>
      <w:r w:rsidRPr="00673506">
        <w:rPr>
          <w:rFonts w:ascii="Arial" w:eastAsia="Times New Roman" w:hAnsi="Arial" w:cs="Arial"/>
          <w:color w:val="333333"/>
          <w:sz w:val="24"/>
          <w:szCs w:val="24"/>
          <w:lang w:eastAsia="ru-RU"/>
        </w:rPr>
        <w:t> осуществляется Генеральным прокурором Республики Беларусь и подчиненными ему прокурорами. Они осуществляют 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органами, уполномоченными на осуществление контроля (надзора), работодателями и работающими (ст. 39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Одним из основных контролирующих органов в области охраны труда является Департамент. Департамент и его территориальные органы осуществляют надзор за соблюдением законодательства о труде </w:t>
      </w:r>
      <w:proofErr w:type="gramStart"/>
      <w:r w:rsidRPr="00673506">
        <w:rPr>
          <w:rFonts w:ascii="Arial" w:eastAsia="Times New Roman" w:hAnsi="Arial" w:cs="Arial"/>
          <w:color w:val="333333"/>
          <w:sz w:val="24"/>
          <w:szCs w:val="24"/>
          <w:lang w:eastAsia="ru-RU"/>
        </w:rPr>
        <w:t>и</w:t>
      </w:r>
      <w:proofErr w:type="gramEnd"/>
      <w:r w:rsidRPr="00673506">
        <w:rPr>
          <w:rFonts w:ascii="Arial" w:eastAsia="Times New Roman" w:hAnsi="Arial" w:cs="Arial"/>
          <w:color w:val="333333"/>
          <w:sz w:val="24"/>
          <w:szCs w:val="24"/>
          <w:lang w:eastAsia="ru-RU"/>
        </w:rPr>
        <w:t xml:space="preserve"> об охране труда всеми работодателями (подп. 7.1 п. 7 Положения о Департаменте государственной инспекции труда Министерства труда и социальной защиты Республики Беларусь, утвержденного постановлением Совета Министров Республики Беларусь от 29.07.2006 N 959 (далее - Положение о Департаменте), ч. 3 п. 23 перечня контролирующих (надзорных) органов и сфер их контрольной (надзорной) деятельности, утвержденного Указом Президента Республики Беларусь от 16.10.2009 N 510 (далее - Указ о проведении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государственном контроле и надзоре, осуществляемом Департаментом государственной инспекции труда Министерства труда и социальной защиты Республики Беларусь, см. Путеводитель по кадровым вопросам "Организация охраны труда", пункт 4.2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проведении проверки законодательства о труде уполномоченными органами см. путеводитель по кадровым вопросам "Проверка соблюдения организацией законодательства о труде", глава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Государственный надзор и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соблюдением законодательства об охране труда в пределах своей компетенции в соответствующих сферах деятельности также осуществляют:</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Департамент по надзору за безопасным ведением работ в промышленности Министерства по чрезвычайным ситуациям Республики Беларусь (далее - </w:t>
      </w:r>
      <w:proofErr w:type="spellStart"/>
      <w:r w:rsidRPr="00673506">
        <w:rPr>
          <w:rFonts w:ascii="Arial" w:eastAsia="Times New Roman" w:hAnsi="Arial" w:cs="Arial"/>
          <w:color w:val="333333"/>
          <w:sz w:val="24"/>
          <w:szCs w:val="24"/>
          <w:lang w:eastAsia="ru-RU"/>
        </w:rPr>
        <w:t>Госпромнадзор</w:t>
      </w:r>
      <w:proofErr w:type="spellEnd"/>
      <w:r w:rsidRPr="00673506">
        <w:rPr>
          <w:rFonts w:ascii="Arial" w:eastAsia="Times New Roman" w:hAnsi="Arial" w:cs="Arial"/>
          <w:color w:val="333333"/>
          <w:sz w:val="24"/>
          <w:szCs w:val="24"/>
          <w:lang w:eastAsia="ru-RU"/>
        </w:rPr>
        <w:t xml:space="preserve">). К примеру, некоторые из основных задач </w:t>
      </w:r>
      <w:proofErr w:type="spellStart"/>
      <w:r w:rsidRPr="00673506">
        <w:rPr>
          <w:rFonts w:ascii="Arial" w:eastAsia="Times New Roman" w:hAnsi="Arial" w:cs="Arial"/>
          <w:color w:val="333333"/>
          <w:sz w:val="24"/>
          <w:szCs w:val="24"/>
          <w:lang w:eastAsia="ru-RU"/>
        </w:rPr>
        <w:t>Госпромнадзора</w:t>
      </w:r>
      <w:proofErr w:type="spellEnd"/>
      <w:r w:rsidRPr="00673506">
        <w:rPr>
          <w:rFonts w:ascii="Arial" w:eastAsia="Times New Roman" w:hAnsi="Arial" w:cs="Arial"/>
          <w:color w:val="333333"/>
          <w:sz w:val="24"/>
          <w:szCs w:val="24"/>
          <w:lang w:eastAsia="ru-RU"/>
        </w:rPr>
        <w:t xml:space="preserve"> - обеспечение </w:t>
      </w:r>
      <w:proofErr w:type="gramStart"/>
      <w:r w:rsidRPr="00673506">
        <w:rPr>
          <w:rFonts w:ascii="Arial" w:eastAsia="Times New Roman" w:hAnsi="Arial" w:cs="Arial"/>
          <w:color w:val="333333"/>
          <w:sz w:val="24"/>
          <w:szCs w:val="24"/>
          <w:lang w:eastAsia="ru-RU"/>
        </w:rPr>
        <w:t>контроля за</w:t>
      </w:r>
      <w:proofErr w:type="gramEnd"/>
      <w:r w:rsidRPr="00673506">
        <w:rPr>
          <w:rFonts w:ascii="Arial" w:eastAsia="Times New Roman" w:hAnsi="Arial" w:cs="Arial"/>
          <w:color w:val="333333"/>
          <w:sz w:val="24"/>
          <w:szCs w:val="24"/>
          <w:lang w:eastAsia="ru-RU"/>
        </w:rPr>
        <w:t xml:space="preserve"> исполнением законодательства в области безопасности перевозки опасных грузов; </w:t>
      </w:r>
      <w:proofErr w:type="gramStart"/>
      <w:r w:rsidRPr="00673506">
        <w:rPr>
          <w:rFonts w:ascii="Arial" w:eastAsia="Times New Roman" w:hAnsi="Arial" w:cs="Arial"/>
          <w:color w:val="333333"/>
          <w:sz w:val="24"/>
          <w:szCs w:val="24"/>
          <w:lang w:eastAsia="ru-RU"/>
        </w:rPr>
        <w:t>предупреждение техногенных аварий и травматизма в организациях, эксплуатирующих опасные производственные объекты, аттракционы, объекты перевозки опасных грузов, объекты, на которых ведутся работы, связанные с использованием и охраной недр, иные потенциально опасные объекты (подп. 6.1, 6.3 Положения о Департаменте по надзору за безопасным ведением работ в промышленности Министерства по чрезвычайным ситуациям Республики Беларусь, утвержденного Указом Президента Республики Беларусь от 29.12.2006 N 756</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далее - Указ N 756));</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Департамент по ядерной и радиационной безопасности Министерства по чрезвычайным ситуациям Республики Беларусь (далее - Госатомнадзор). </w:t>
      </w:r>
      <w:proofErr w:type="gramStart"/>
      <w:r w:rsidRPr="00673506">
        <w:rPr>
          <w:rFonts w:ascii="Arial" w:eastAsia="Times New Roman" w:hAnsi="Arial" w:cs="Arial"/>
          <w:color w:val="333333"/>
          <w:sz w:val="24"/>
          <w:szCs w:val="24"/>
          <w:lang w:eastAsia="ru-RU"/>
        </w:rPr>
        <w:t>В частности, Госатомнадзор осуществляет контроль за соблюдением законодательства (в том числе по вопросам охраны труда) в области обеспечения ядерной и радиационной безопасности (подп. 6.2 п. 6 Положения о Департаменте по ядерной и радиационной безопасности Министерства по чрезвычайным ситуациям Республики Беларусь, утвержденного Указом N 756);</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органы и подразделения по чрезвычайным ситуациям, к примеру, органы государственного пожарного надзора;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управление государственного энергетического и газового надзора и охраны труда Министерства энергетики Республики Беларусь, управление государственного </w:t>
      </w:r>
      <w:r w:rsidRPr="00673506">
        <w:rPr>
          <w:rFonts w:ascii="Arial" w:eastAsia="Times New Roman" w:hAnsi="Arial" w:cs="Arial"/>
          <w:color w:val="333333"/>
          <w:sz w:val="24"/>
          <w:szCs w:val="24"/>
          <w:lang w:eastAsia="ru-RU"/>
        </w:rPr>
        <w:lastRenderedPageBreak/>
        <w:t>энергетического надзора государственного производственного объединения электроэнергетики "</w:t>
      </w:r>
      <w:proofErr w:type="spellStart"/>
      <w:r w:rsidRPr="00673506">
        <w:rPr>
          <w:rFonts w:ascii="Arial" w:eastAsia="Times New Roman" w:hAnsi="Arial" w:cs="Arial"/>
          <w:color w:val="333333"/>
          <w:sz w:val="24"/>
          <w:szCs w:val="24"/>
          <w:lang w:eastAsia="ru-RU"/>
        </w:rPr>
        <w:t>Белэнерго</w:t>
      </w:r>
      <w:proofErr w:type="spellEnd"/>
      <w:r w:rsidRPr="00673506">
        <w:rPr>
          <w:rFonts w:ascii="Arial" w:eastAsia="Times New Roman" w:hAnsi="Arial" w:cs="Arial"/>
          <w:color w:val="333333"/>
          <w:sz w:val="24"/>
          <w:szCs w:val="24"/>
          <w:lang w:eastAsia="ru-RU"/>
        </w:rPr>
        <w:t>", а также филиалы "Энергонадзор" республиканских унитарных предприятий электроэнергетики, входящих в состав этого объединения;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Государственный комитет по стандартизации Республики Беларусь;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Главная государственная инспекция по надзору за техническим состоянием машин и оборудования Министерства сельского хозяйства и продовольствия Республики Беларусь.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Проверки, в том числе по вопросам охраны труда, проводятся в соответствии с требованиями Указа о проведении проверок (п. 1 Указа о проведении проверок, Перечень контролирующих (надзорных) органов и сфер их контрольной (надзорной) деятельности, утвержденный Указом о проведении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Наниматель обязан обеспечить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 (п. 19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4.2. Контроль и надзор, </w:t>
      </w:r>
      <w:proofErr w:type="gramStart"/>
      <w:r w:rsidRPr="00673506">
        <w:rPr>
          <w:rFonts w:ascii="Arial" w:eastAsia="Times New Roman" w:hAnsi="Arial" w:cs="Arial"/>
          <w:color w:val="333333"/>
          <w:sz w:val="24"/>
          <w:szCs w:val="24"/>
          <w:lang w:eastAsia="ru-RU"/>
        </w:rPr>
        <w:t>осуществляемые</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Департаментом государственной инспекции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Министерства труда и социальной защиты Республики Беларусь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Департамент и его территориальные подразделения осуществляют надзор и </w:t>
      </w:r>
      <w:proofErr w:type="gramStart"/>
      <w:r w:rsidRPr="00673506">
        <w:rPr>
          <w:rFonts w:ascii="Arial" w:eastAsia="Times New Roman" w:hAnsi="Arial" w:cs="Arial"/>
          <w:color w:val="333333"/>
          <w:sz w:val="24"/>
          <w:szCs w:val="24"/>
          <w:lang w:eastAsia="ru-RU"/>
        </w:rPr>
        <w:t>контроль за</w:t>
      </w:r>
      <w:proofErr w:type="gramEnd"/>
      <w:r w:rsidRPr="00673506">
        <w:rPr>
          <w:rFonts w:ascii="Arial" w:eastAsia="Times New Roman" w:hAnsi="Arial" w:cs="Arial"/>
          <w:color w:val="333333"/>
          <w:sz w:val="24"/>
          <w:szCs w:val="24"/>
          <w:lang w:eastAsia="ru-RU"/>
        </w:rPr>
        <w:t xml:space="preserve"> соблюдением законодательства об охране труда (ч. 1 ст. 40 Закона об охране труда, подп. 7.1 п. 7 Положения о Департаменте, ч. 3 п. 23 перечня контролирующих (надзорных) органов и сфер их контрольной (надзорной) деятельности, утвержденного Указом о проведении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Основной метод осуществления Департаментом надзора за соблюдением законодательства об охране труда - проведение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соблюдения требований законодательства о труде </w:t>
      </w:r>
      <w:proofErr w:type="gramStart"/>
      <w:r w:rsidRPr="00673506">
        <w:rPr>
          <w:rFonts w:ascii="Arial" w:eastAsia="Times New Roman" w:hAnsi="Arial" w:cs="Arial"/>
          <w:color w:val="333333"/>
          <w:sz w:val="24"/>
          <w:szCs w:val="24"/>
          <w:lang w:eastAsia="ru-RU"/>
        </w:rPr>
        <w:t>и</w:t>
      </w:r>
      <w:proofErr w:type="gramEnd"/>
      <w:r w:rsidRPr="00673506">
        <w:rPr>
          <w:rFonts w:ascii="Arial" w:eastAsia="Times New Roman" w:hAnsi="Arial" w:cs="Arial"/>
          <w:color w:val="333333"/>
          <w:sz w:val="24"/>
          <w:szCs w:val="24"/>
          <w:lang w:eastAsia="ru-RU"/>
        </w:rPr>
        <w:t xml:space="preserve">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выполнения уполномоченными должностными лицами организаций возложенных на них обязанностей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Департаментом в соответствии с Указом о проведении проверок проводятся плановые, внеплановые, контрольные и дополнительные проверки соблюдения требований законодательства о труде </w:t>
      </w:r>
      <w:proofErr w:type="gramStart"/>
      <w:r w:rsidRPr="00673506">
        <w:rPr>
          <w:rFonts w:ascii="Arial" w:eastAsia="Times New Roman" w:hAnsi="Arial" w:cs="Arial"/>
          <w:color w:val="333333"/>
          <w:sz w:val="24"/>
          <w:szCs w:val="24"/>
          <w:lang w:eastAsia="ru-RU"/>
        </w:rPr>
        <w:t>и</w:t>
      </w:r>
      <w:proofErr w:type="gramEnd"/>
      <w:r w:rsidRPr="00673506">
        <w:rPr>
          <w:rFonts w:ascii="Arial" w:eastAsia="Times New Roman" w:hAnsi="Arial" w:cs="Arial"/>
          <w:color w:val="333333"/>
          <w:sz w:val="24"/>
          <w:szCs w:val="24"/>
          <w:lang w:eastAsia="ru-RU"/>
        </w:rPr>
        <w:t xml:space="preserve"> об охране труда (подп. 1.1 п. 1 Постановления Министерства труда и социальной защиты Республики Беларусь от 11.12.2009 N 144 "О некоторых мерах по реализации Указа Президента Республики Беларусь от 16 октября 2009 г. N 510" (далее - Постановление о проверках </w:t>
      </w:r>
      <w:proofErr w:type="gramStart"/>
      <w:r w:rsidRPr="00673506">
        <w:rPr>
          <w:rFonts w:ascii="Arial" w:eastAsia="Times New Roman" w:hAnsi="Arial" w:cs="Arial"/>
          <w:color w:val="333333"/>
          <w:sz w:val="24"/>
          <w:szCs w:val="24"/>
          <w:lang w:eastAsia="ru-RU"/>
        </w:rPr>
        <w:t>Департаментом вопросов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При осуществлении надзора, в том числе при проведении проверки, должностные лица Департамента (государственные инспекторы труда) вправе: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свободно проходить на территорию, объекты и в помещения проверяемого работодателя в порядке, установленном законодательством;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проверять у представителей проверяемого субъекта документы, удостоверяющие личность, и (или) документы, подтверждающие полномочия;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изымать для анализа образцы используемых или обрабатываемых материалов и веще</w:t>
      </w:r>
      <w:proofErr w:type="gramStart"/>
      <w:r w:rsidRPr="00673506">
        <w:rPr>
          <w:rFonts w:ascii="Arial" w:eastAsia="Times New Roman" w:hAnsi="Arial" w:cs="Arial"/>
          <w:color w:val="333333"/>
          <w:sz w:val="24"/>
          <w:szCs w:val="24"/>
          <w:lang w:eastAsia="ru-RU"/>
        </w:rPr>
        <w:t>ств пр</w:t>
      </w:r>
      <w:proofErr w:type="gramEnd"/>
      <w:r w:rsidRPr="00673506">
        <w:rPr>
          <w:rFonts w:ascii="Arial" w:eastAsia="Times New Roman" w:hAnsi="Arial" w:cs="Arial"/>
          <w:color w:val="333333"/>
          <w:sz w:val="24"/>
          <w:szCs w:val="24"/>
          <w:lang w:eastAsia="ru-RU"/>
        </w:rPr>
        <w:t>и условии уведомления об этом проверяемого работодателя или уполномоченного им должностного лица и отсутствия ограничений на их изъятие;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осуществлять надзор за обеспечением работников СИЗ (подп. 1.2 п. 1 Постановления о проверках Департаментом вопросов охраны труда, ч. 2 ст. 40 Закона об охране труда, п. 7 Положения о Департаменте);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обеспечении работников средствами индивидуальной защиты см. Путеводитель по кадровым вопросам "Организация охраны труда", пункт 3.2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приостанавливать (запрещать) путем вынесения требования (предписания) работу организаций, их структурных подразделений, оборудования в случае выявления нарушений требований по охране труда, создающих угрозу жизни и здоровью работающих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4 ч. 2 ст. 40 Закона </w:t>
      </w:r>
      <w:proofErr w:type="gramStart"/>
      <w:r w:rsidRPr="00673506">
        <w:rPr>
          <w:rFonts w:ascii="Arial" w:eastAsia="Times New Roman" w:hAnsi="Arial" w:cs="Arial"/>
          <w:color w:val="333333"/>
          <w:sz w:val="24"/>
          <w:szCs w:val="24"/>
          <w:lang w:eastAsia="ru-RU"/>
        </w:rPr>
        <w:t>об</w:t>
      </w:r>
      <w:proofErr w:type="gramEnd"/>
      <w:r w:rsidRPr="00673506">
        <w:rPr>
          <w:rFonts w:ascii="Arial" w:eastAsia="Times New Roman" w:hAnsi="Arial" w:cs="Arial"/>
          <w:color w:val="333333"/>
          <w:sz w:val="24"/>
          <w:szCs w:val="24"/>
          <w:lang w:eastAsia="ru-RU"/>
        </w:rPr>
        <w:t xml:space="preserve"> охран труда),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Департамент </w:t>
      </w:r>
      <w:proofErr w:type="gramStart"/>
      <w:r w:rsidRPr="00673506">
        <w:rPr>
          <w:rFonts w:ascii="Arial" w:eastAsia="Times New Roman" w:hAnsi="Arial" w:cs="Arial"/>
          <w:color w:val="333333"/>
          <w:sz w:val="24"/>
          <w:szCs w:val="24"/>
          <w:lang w:eastAsia="ru-RU"/>
        </w:rPr>
        <w:t>составляет протоколы и рассматривает</w:t>
      </w:r>
      <w:proofErr w:type="gramEnd"/>
      <w:r w:rsidRPr="00673506">
        <w:rPr>
          <w:rFonts w:ascii="Arial" w:eastAsia="Times New Roman" w:hAnsi="Arial" w:cs="Arial"/>
          <w:color w:val="333333"/>
          <w:sz w:val="24"/>
          <w:szCs w:val="24"/>
          <w:lang w:eastAsia="ru-RU"/>
        </w:rPr>
        <w:t xml:space="preserve"> дела об административных правонарушениях в случаях и порядке, установленных законодательными актами (подп. 7.18 п. 7, п. 9, 9-2 Положения о Департаменте).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административной ответственности за нарушение законодательства об охране труда см. Путеводитель по кадровым вопросам "Организация охраны труда", подпункт 4.4.2 пункта 4.4 главы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Разграничены права государственных инспекторов и руководящего состава (директора Департамента, его заместителей, начальников областных и Минского городского управлений Департамента, их заместителей, начальников отделов инспекций труда). К компетенции </w:t>
      </w:r>
      <w:proofErr w:type="gramStart"/>
      <w:r w:rsidRPr="00673506">
        <w:rPr>
          <w:rFonts w:ascii="Arial" w:eastAsia="Times New Roman" w:hAnsi="Arial" w:cs="Arial"/>
          <w:color w:val="333333"/>
          <w:sz w:val="24"/>
          <w:szCs w:val="24"/>
          <w:lang w:eastAsia="ru-RU"/>
        </w:rPr>
        <w:t>последних</w:t>
      </w:r>
      <w:proofErr w:type="gramEnd"/>
      <w:r w:rsidRPr="00673506">
        <w:rPr>
          <w:rFonts w:ascii="Arial" w:eastAsia="Times New Roman" w:hAnsi="Arial" w:cs="Arial"/>
          <w:color w:val="333333"/>
          <w:sz w:val="24"/>
          <w:szCs w:val="24"/>
          <w:lang w:eastAsia="ru-RU"/>
        </w:rPr>
        <w:t xml:space="preserve"> отнесено:</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рассмотрение материалов проверки соблюдения законодательства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вынесение обязательных для исполнения требований (предписаний) об устранении выявленных нарушений НПА (ТНПА), содержащих требования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выдача обязательных для исполнения предписаний о проведении экспертизы производственных зданий (помещений), технологических процессов, оборудования и других объектов, если они создают непосредственную опасность для жизни и здоровья работающих и окружающих;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требование отстранения от выполнения работ (оказания услуг)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СИЗ либо не прошедших инструктаж, проверку знаний по вопросам охраны труда, медицинский осмотр и др. (ч. 3 ст. 40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О проведении проверки законодательства о труде Департаментом см. путеводитель по кадровым вопросам "Проверка соблюдения организацией законодательства о труде", пункт 3.1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4.3. Общественный контроль профсоюзов за соблюдением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законодательства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xml:space="preserve">Профсоюзы,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том числе за соблюдением законодательства об охране труда (подп. 1.1,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 п. 2 Указа Президента Республики Беларусь от 06.05.2010 N 240 "Об осуществлении общественного контроля профессиональными союзами" (далее - Указ о профсоюзах), ч. 1 ст. 13 Закона Республики Беларусь от 22.04.1992 N</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1605-XII "О профессиональных союзах" (далее - Закон о профсоюзах), ст. 42 Закона об охране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 xml:space="preserve">Профсоюзы вправе осуществлять общественный контроль в отношении тех организаций и их обособленных подразделений, представительств иностранных организаций, где работают </w:t>
      </w:r>
      <w:r w:rsidRPr="00673506">
        <w:rPr>
          <w:rFonts w:ascii="Arial" w:eastAsia="Times New Roman" w:hAnsi="Arial" w:cs="Arial"/>
          <w:color w:val="333333"/>
          <w:sz w:val="24"/>
          <w:szCs w:val="24"/>
          <w:lang w:eastAsia="ru-RU"/>
        </w:rPr>
        <w:lastRenderedPageBreak/>
        <w:t>члены соответствующего профсоюза и создана первичная профсоюзная организация; медицинских пунктов, объектов торговли и общественного питания, расположенных на территории данных организаций; созданных организациями учреждений дошкольного образования и оздоровительных организаций (далее - организации) подп. 1.2.3 п. 1 Указа о профсоюзах).</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Права профсоюзов в области охраны труда конкретизированы в ст. 13 Закона о профсоюзах. В частности, профсоюзы имеют право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и др. (ч. 2 ст. 13 Закона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Общественный контроль осуществляется профсоюзами либо в форме проведения проверок, либо в формах, не связанных с проведением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Профсоюз не вправе применять санкции к нанимателям и привлекать должностных лиц, допустивших нарушения законодательства, к административной ответственности.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4.3.1. Общественный контроль профсоюзов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в форме проведения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Право профсоюзов осуществлять общественный контроль в форме проведения проверок закреплено в ч. 1 п. 3 Указа о проведении проверок. </w:t>
      </w:r>
      <w:proofErr w:type="gramStart"/>
      <w:r w:rsidRPr="00673506">
        <w:rPr>
          <w:rFonts w:ascii="Arial" w:eastAsia="Times New Roman" w:hAnsi="Arial" w:cs="Arial"/>
          <w:color w:val="333333"/>
          <w:sz w:val="24"/>
          <w:szCs w:val="24"/>
          <w:lang w:eastAsia="ru-RU"/>
        </w:rPr>
        <w:t>В ходе проверки технические инспекторы труда профсоюзов имеют право (п. 3, подп. 4.2 п. 4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о профсоюзах (далее - Положение об осуществлении общественного контроля профсоюзами), ч. 4 ст. 13 Закона о профсоюзах):</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требовать от нанимателя устранения нарушений требований по охране труда, угрожающих жизни и здоровью работающих;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требовать приостановления этим нанимателем выполнения работ, в том числе деятельности цехов (производственных участков), оборудования, до устранения нарушений - в случае непосредственной угрозы для жизни и здоровья работающих. При этом после устранения нарушений наниматель обязан направить письменное уведомление, на основании которого (не позднее двух рабочих дней со дня его получения) профсоюз вправе принять 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 28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запрашивать и получать</w:t>
      </w:r>
      <w:proofErr w:type="gramEnd"/>
      <w:r w:rsidRPr="00673506">
        <w:rPr>
          <w:rFonts w:ascii="Arial" w:eastAsia="Times New Roman" w:hAnsi="Arial" w:cs="Arial"/>
          <w:color w:val="333333"/>
          <w:sz w:val="24"/>
          <w:szCs w:val="24"/>
          <w:lang w:eastAsia="ru-RU"/>
        </w:rPr>
        <w:t xml:space="preserve"> от контролируемых субъектов, государственных органов сведения о несчастных случаях на производстве, профессиональных заболеваниях;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расследовании несчастного случая на производстве см. Путеводитель по кадровым вопросам "Несчастные случаи на производстве и профессиональные заболевания", глава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требовать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появившегося на работе в состоянии алкогольного, наркотического или токсического опьянения, см. путеводитель по кадровым вопросам "Отстранение работника от работы", пункт 3.1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использующего требуемые средства индивидуальной защиты, обеспечивающие безопасность труда, см. путеводитель по кадровым вопросам "Отстранение работника от работы", пункт 3.7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прошедшего инструктаж, стажировку и проверку знаний по вопросам охраны труда, см. путеводитель по кадровым вопросам "Отстранение работника от работы", пункт 3.3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отстранении от работы работника, не прошедшего медицинский осмотр, см. путеводитель по кадровым вопросам "Отстранение работника от работы", пункт 3.4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требовать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проведении внепланового инструктажа по вопросам охраны труда см. путеводитель по кадровым вопросам "Организация охраны труда", подпункт 2.4.4 пункта 2.4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внеочередной проверке знаний по вопросам охраны труда см. Путеводитель по кадровым вопросам "Организация охраны труда", пункт 2.7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Профсоюзы вправе проводить плановые и внеплановые проверки. Основанием для проведения профсоюзом внеплановой проверки может </w:t>
      </w:r>
      <w:proofErr w:type="gramStart"/>
      <w:r w:rsidRPr="00673506">
        <w:rPr>
          <w:rFonts w:ascii="Arial" w:eastAsia="Times New Roman" w:hAnsi="Arial" w:cs="Arial"/>
          <w:color w:val="333333"/>
          <w:sz w:val="24"/>
          <w:szCs w:val="24"/>
          <w:lang w:eastAsia="ru-RU"/>
        </w:rPr>
        <w:t>служить</w:t>
      </w:r>
      <w:proofErr w:type="gramEnd"/>
      <w:r w:rsidRPr="00673506">
        <w:rPr>
          <w:rFonts w:ascii="Arial" w:eastAsia="Times New Roman" w:hAnsi="Arial" w:cs="Arial"/>
          <w:color w:val="333333"/>
          <w:sz w:val="24"/>
          <w:szCs w:val="24"/>
          <w:lang w:eastAsia="ru-RU"/>
        </w:rPr>
        <w:t xml:space="preserve"> в том числе обращение первичной профсоюзной организации или физического лица, свидетельствующее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4 ч. 1 п. 5,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 п. 7 Указа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проверке соблюдения организацией законодательства о труде см. путеводитель по кадровым вопросам "Проверка соблюдения организацией законодательства о труде".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После истечения 2 лет со дня государственной регистрации организаций могут проводиться их плановые проверки по вопросам соблюдения законодательства о труде </w:t>
      </w:r>
      <w:proofErr w:type="gramStart"/>
      <w:r w:rsidRPr="00673506">
        <w:rPr>
          <w:rFonts w:ascii="Arial" w:eastAsia="Times New Roman" w:hAnsi="Arial" w:cs="Arial"/>
          <w:color w:val="333333"/>
          <w:sz w:val="24"/>
          <w:szCs w:val="24"/>
          <w:lang w:eastAsia="ru-RU"/>
        </w:rPr>
        <w:t>и</w:t>
      </w:r>
      <w:proofErr w:type="gramEnd"/>
      <w:r w:rsidRPr="00673506">
        <w:rPr>
          <w:rFonts w:ascii="Arial" w:eastAsia="Times New Roman" w:hAnsi="Arial" w:cs="Arial"/>
          <w:color w:val="333333"/>
          <w:sz w:val="24"/>
          <w:szCs w:val="24"/>
          <w:lang w:eastAsia="ru-RU"/>
        </w:rPr>
        <w:t xml:space="preserve"> об охране труда. Плановые проверки проводятся не чаще одного раза в два года (п. 6 Указа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 назначении плановой проверки контролируемый субъект должен быть письменно уведомлен не </w:t>
      </w:r>
      <w:proofErr w:type="gramStart"/>
      <w:r w:rsidRPr="00673506">
        <w:rPr>
          <w:rFonts w:ascii="Arial" w:eastAsia="Times New Roman" w:hAnsi="Arial" w:cs="Arial"/>
          <w:color w:val="333333"/>
          <w:sz w:val="24"/>
          <w:szCs w:val="24"/>
          <w:lang w:eastAsia="ru-RU"/>
        </w:rPr>
        <w:t>позднее</w:t>
      </w:r>
      <w:proofErr w:type="gramEnd"/>
      <w:r w:rsidRPr="00673506">
        <w:rPr>
          <w:rFonts w:ascii="Arial" w:eastAsia="Times New Roman" w:hAnsi="Arial" w:cs="Arial"/>
          <w:color w:val="333333"/>
          <w:sz w:val="24"/>
          <w:szCs w:val="24"/>
          <w:lang w:eastAsia="ru-RU"/>
        </w:rPr>
        <w:t xml:space="preserve"> чем за 10 рабочих дней до начала ее проведения. Уведомление о проведении проверки профсоюз направляет по последнему известному профсоюзу месту нахождения контролируемого субъекта. Уведомление считается полученным им по истечении 3 дней со дня его направления (п. 14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Права и обязанности организации, проверяемой профсоюзами, определены в п. 6, 7, 16, 20, 21, 26, 28, 29 Положения об осуществлении общественного контроля профсоюзами. В частности, организация обязана письменно проинформировать профсоюз, если: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за проверяемый период вопросы охраны труда, указанные в уведомлении, уже были проверены контролирующим (надзорным) органом и по ним составлен акт (справка) проверки;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в течение календарного года вопросы охраны труда, указанные в уведомлении, уже были </w:t>
      </w:r>
      <w:proofErr w:type="gramStart"/>
      <w:r w:rsidRPr="00673506">
        <w:rPr>
          <w:rFonts w:ascii="Arial" w:eastAsia="Times New Roman" w:hAnsi="Arial" w:cs="Arial"/>
          <w:color w:val="333333"/>
          <w:sz w:val="24"/>
          <w:szCs w:val="24"/>
          <w:lang w:eastAsia="ru-RU"/>
        </w:rPr>
        <w:t>проверены иным профсоюзом и по ним составлено</w:t>
      </w:r>
      <w:proofErr w:type="gramEnd"/>
      <w:r w:rsidRPr="00673506">
        <w:rPr>
          <w:rFonts w:ascii="Arial" w:eastAsia="Times New Roman" w:hAnsi="Arial" w:cs="Arial"/>
          <w:color w:val="333333"/>
          <w:sz w:val="24"/>
          <w:szCs w:val="24"/>
          <w:lang w:eastAsia="ru-RU"/>
        </w:rPr>
        <w:t xml:space="preserve"> представление (справка).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Организация вправе не допускать к проведению проверки проверяющего, </w:t>
      </w:r>
      <w:proofErr w:type="gramStart"/>
      <w:r w:rsidRPr="00673506">
        <w:rPr>
          <w:rFonts w:ascii="Arial" w:eastAsia="Times New Roman" w:hAnsi="Arial" w:cs="Arial"/>
          <w:color w:val="333333"/>
          <w:sz w:val="24"/>
          <w:szCs w:val="24"/>
          <w:lang w:eastAsia="ru-RU"/>
        </w:rPr>
        <w:t>который</w:t>
      </w:r>
      <w:proofErr w:type="gramEnd"/>
      <w:r w:rsidRPr="00673506">
        <w:rPr>
          <w:rFonts w:ascii="Arial" w:eastAsia="Times New Roman" w:hAnsi="Arial" w:cs="Arial"/>
          <w:color w:val="333333"/>
          <w:sz w:val="24"/>
          <w:szCs w:val="24"/>
          <w:lang w:eastAsia="ru-RU"/>
        </w:rPr>
        <w:t xml:space="preserve"> отказался внести необходимые сведения в книгу учета проверок; обжаловать решения профсоюза по результатам проверки, действия (бездействие) проверяющих и должностных лиц профсоюза, назначивших проведение проверки, и др.</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Срок проведения проверки профсоюзом не может превышать 3 рабочих дней (ч. 1 п. 18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По результатам проверки, в ходе которой выявлены факты нарушения актов законодательства, в том числе об охране труда, проверяющим составляется представление в 2 экземплярах. В нем указывается ряд сведений, определенных законодательством, в том числе: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содержание выявленных нарушений;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перечень нарушенных норм законодательства (коллективного договора (соглашения));</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требования по их устранению, в том числе в случае несоответствия трудового договора (контракта) законодательству, коллективному договору (соглашению);</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требования изменить условия трудового договора (контракта) в интересах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требования провести аттестацию рабочих мест по условиям труда </w:t>
      </w:r>
      <w:proofErr w:type="gramStart"/>
      <w:r w:rsidRPr="00673506">
        <w:rPr>
          <w:rFonts w:ascii="Arial" w:eastAsia="Times New Roman" w:hAnsi="Arial" w:cs="Arial"/>
          <w:color w:val="333333"/>
          <w:sz w:val="24"/>
          <w:szCs w:val="24"/>
          <w:lang w:eastAsia="ru-RU"/>
        </w:rPr>
        <w:t>при</w:t>
      </w:r>
      <w:proofErr w:type="gramEnd"/>
      <w:r w:rsidRPr="00673506">
        <w:rPr>
          <w:rFonts w:ascii="Arial" w:eastAsia="Times New Roman" w:hAnsi="Arial" w:cs="Arial"/>
          <w:color w:val="333333"/>
          <w:sz w:val="24"/>
          <w:szCs w:val="24"/>
          <w:lang w:eastAsia="ru-RU"/>
        </w:rPr>
        <w:t xml:space="preserve"> ее </w:t>
      </w:r>
      <w:proofErr w:type="spellStart"/>
      <w:r w:rsidRPr="00673506">
        <w:rPr>
          <w:rFonts w:ascii="Arial" w:eastAsia="Times New Roman" w:hAnsi="Arial" w:cs="Arial"/>
          <w:color w:val="333333"/>
          <w:sz w:val="24"/>
          <w:szCs w:val="24"/>
          <w:lang w:eastAsia="ru-RU"/>
        </w:rPr>
        <w:t>непроведении</w:t>
      </w:r>
      <w:proofErr w:type="spellEnd"/>
      <w:r w:rsidRPr="00673506">
        <w:rPr>
          <w:rFonts w:ascii="Arial" w:eastAsia="Times New Roman" w:hAnsi="Arial" w:cs="Arial"/>
          <w:color w:val="333333"/>
          <w:sz w:val="24"/>
          <w:szCs w:val="24"/>
          <w:lang w:eastAsia="ru-RU"/>
        </w:rPr>
        <w:t xml:space="preserve"> в установленный законодательством срок;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сроки устранения недостатков (п. 23, 24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 выполнении каждого пункта представления организация обязана письменно сообщить профсоюзу. При этом не позднее 2 дней со дня получения сообщения профсоюзом может быть назначена контрольная проверка, срок которой не должен превышать одного рабочего дня. Результаты проверки, в ходе которой не выявлено нарушений актов законодательства или коллективного договора (соглашения), оформляются справкой (п. 23, 26, 27, ч. 2 п. 18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Заявление (жалоба) о признании проверки незаконной (например, на основании невнесения проверяющим записи о проведении проверки в книгу учета проверок) может быть подано организацией не позднее двух рабочих дней со дня окончания проверки руководителю профсоюза, назначившему проведение проверки. Пропуск этого срока является основанием для отказа в рассмотрении заявления (жалобы). Копия решения по заявлению (жалобе) в течение трех рабочих дней со дня его принятия направляется организации, а в случае принятия решения о признании проверки незаконной - также в органы прокуратуры.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Действия (бездействие) проверяющего либо должностного лица профсоюза, назначившего проведение проверки, могут быть обжалованы организацией в суд. Условия судебного порядка обжалования следующие: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несогласие с решением вышестоящего профсоюза (руководителя профсоюза, если вышестоящий профсоюз отсутствует) об отказе в признании проверки незаконной;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соблюдение 10-дневного срока на обжалование со дня получения такого решения (п. 14 Указа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Жалоба проверяемого на действия (бездействие) проверяющих и должностных лиц профсоюза, назначивших проведение проверки, может быть направлена руководителю профсоюза, назначившему проверку, и (или) в суд (п. 29 Положения об осуществлении общественного контроля профсоюзами).</w:t>
      </w:r>
      <w:proofErr w:type="gramEnd"/>
      <w:r w:rsidRPr="00673506">
        <w:rPr>
          <w:rFonts w:ascii="Arial" w:eastAsia="Times New Roman" w:hAnsi="Arial" w:cs="Arial"/>
          <w:color w:val="333333"/>
          <w:sz w:val="24"/>
          <w:szCs w:val="24"/>
          <w:lang w:eastAsia="ru-RU"/>
        </w:rPr>
        <w:t xml:space="preserve"> Руководитель профсоюза должен рассмотреть жалобу в течение месяца со дня ее получения, решение по жалобе направляется подавшей ее организации.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Жалоба организации на представление, составленное по результатам проверки, может быть подана в 10-дневный срок со дня его вынесения руководителю профсоюза и (или) в суд (п. 31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xml:space="preserve">Обжалование представления, составленного профсоюзом по результатам </w:t>
      </w:r>
      <w:proofErr w:type="gramStart"/>
      <w:r w:rsidRPr="00673506">
        <w:rPr>
          <w:rFonts w:ascii="Arial" w:eastAsia="Times New Roman" w:hAnsi="Arial" w:cs="Arial"/>
          <w:color w:val="333333"/>
          <w:sz w:val="24"/>
          <w:szCs w:val="24"/>
          <w:lang w:eastAsia="ru-RU"/>
        </w:rPr>
        <w:t>проверки</w:t>
      </w:r>
      <w:proofErr w:type="gramEnd"/>
      <w:r w:rsidRPr="00673506">
        <w:rPr>
          <w:rFonts w:ascii="Arial" w:eastAsia="Times New Roman" w:hAnsi="Arial" w:cs="Arial"/>
          <w:color w:val="333333"/>
          <w:sz w:val="24"/>
          <w:szCs w:val="24"/>
          <w:lang w:eastAsia="ru-RU"/>
        </w:rPr>
        <w:t xml:space="preserve"> в том числе вопросов охраны труда, не освобождает организацию от выполнения требований, изложенных в представлении (п. 32 Положения об осуществлении общественного контроля профсоюзами).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4.3.2. Общественный контроль профсоюзов в формах,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не связанных с проведением проверок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Профсоюзы осуществляют общественный </w:t>
      </w:r>
      <w:proofErr w:type="gramStart"/>
      <w:r w:rsidRPr="00673506">
        <w:rPr>
          <w:rFonts w:ascii="Arial" w:eastAsia="Times New Roman" w:hAnsi="Arial" w:cs="Arial"/>
          <w:color w:val="333333"/>
          <w:sz w:val="24"/>
          <w:szCs w:val="24"/>
          <w:lang w:eastAsia="ru-RU"/>
        </w:rPr>
        <w:t>контроль</w:t>
      </w:r>
      <w:proofErr w:type="gramEnd"/>
      <w:r w:rsidRPr="00673506">
        <w:rPr>
          <w:rFonts w:ascii="Arial" w:eastAsia="Times New Roman" w:hAnsi="Arial" w:cs="Arial"/>
          <w:color w:val="333333"/>
          <w:sz w:val="24"/>
          <w:szCs w:val="24"/>
          <w:lang w:eastAsia="ru-RU"/>
        </w:rPr>
        <w:t xml:space="preserve"> в том числе за соблюдением законодательства в сфере охраны труда, в частности, проводя и участвуя в мероприятиях по наблюдению, анализу, оценке соблюдения трудовых и социально-экономических прав граждан (мониторинг), и др. (подп. 1.2.2 п. 1 Указа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Первичные профсоюзные организации осуществляют общественный контроль только в формах, не связанных с проведением проверок, и только в отношении тех организаций, в которых они созданы (подп. 1.4 п. 1 Указа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Так, представитель профсоюзной организации совместно с представителями нанимателя осуществляет периодический контроль за соблюдением законодательства об охране труда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5 п. 6 Типовой инструкции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26.12.2003 N 159 (далее - Инструкция о контроле за охраной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При отсутствии в организации профсоюза вместо инспектора профсоюза в периодическом контроле за соблюдением</w:t>
      </w:r>
      <w:proofErr w:type="gramEnd"/>
      <w:r w:rsidRPr="00673506">
        <w:rPr>
          <w:rFonts w:ascii="Arial" w:eastAsia="Times New Roman" w:hAnsi="Arial" w:cs="Arial"/>
          <w:color w:val="333333"/>
          <w:sz w:val="24"/>
          <w:szCs w:val="24"/>
          <w:lang w:eastAsia="ru-RU"/>
        </w:rPr>
        <w:t xml:space="preserve"> законодательства об охране труда с согласия нанимателя участвует уполномоченное лицо. Оно избирается на общем собрании (конференции) работников организации открытым голосованием большинством голосов на срок от двух до пяти лет. Не рекомендуется избирать уполномоченными лицами по охране труда работников, которые в соответствии с должностными обязанностями несут ответственность за состояние охраны труда в организации (структурном подразделении) (п. 11, 12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 Уполномоченное лицо </w:t>
      </w:r>
      <w:proofErr w:type="gramStart"/>
      <w:r w:rsidRPr="00673506">
        <w:rPr>
          <w:rFonts w:ascii="Arial" w:eastAsia="Times New Roman" w:hAnsi="Arial" w:cs="Arial"/>
          <w:color w:val="333333"/>
          <w:sz w:val="24"/>
          <w:szCs w:val="24"/>
          <w:lang w:eastAsia="ru-RU"/>
        </w:rPr>
        <w:t>действует</w:t>
      </w:r>
      <w:proofErr w:type="gramEnd"/>
      <w:r w:rsidRPr="00673506">
        <w:rPr>
          <w:rFonts w:ascii="Arial" w:eastAsia="Times New Roman" w:hAnsi="Arial" w:cs="Arial"/>
          <w:color w:val="333333"/>
          <w:sz w:val="24"/>
          <w:szCs w:val="24"/>
          <w:lang w:eastAsia="ru-RU"/>
        </w:rPr>
        <w:t xml:space="preserve"> в том числе на основании Инструкции о порядке осуществления общественного контроля за соблюдением законодательства об охране труда уполномоченными лицами по охране труда работников организации, утвержденной Постановлением Министерства труда и социальной защиты Республики Беларусь от 28.11.2008 N 179.</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Периодический контроль в зависимости от деятельности и структуры организации может проводиться (п. 13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 ежедневно - на участке, в смене, бригаде, иных аналогичных структурных подразделениях организации (далее - участок). Ежедневный контроль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инспектора профсоюза по охране труда (п. 14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Ежедневно проверяется состояние рабочих мест, инструментов и т.п. (п. 15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Результаты проверки с конкретными мероприятиями по устранению выявленных недостатков и нарушений записываются в журнал ежедневного </w:t>
      </w:r>
      <w:proofErr w:type="gramStart"/>
      <w:r w:rsidRPr="00673506">
        <w:rPr>
          <w:rFonts w:ascii="Arial" w:eastAsia="Times New Roman" w:hAnsi="Arial" w:cs="Arial"/>
          <w:color w:val="333333"/>
          <w:sz w:val="24"/>
          <w:szCs w:val="24"/>
          <w:lang w:eastAsia="ru-RU"/>
        </w:rPr>
        <w:t>контроля за</w:t>
      </w:r>
      <w:proofErr w:type="gramEnd"/>
      <w:r w:rsidRPr="00673506">
        <w:rPr>
          <w:rFonts w:ascii="Arial" w:eastAsia="Times New Roman" w:hAnsi="Arial" w:cs="Arial"/>
          <w:color w:val="333333"/>
          <w:sz w:val="24"/>
          <w:szCs w:val="24"/>
          <w:lang w:eastAsia="ru-RU"/>
        </w:rPr>
        <w:t xml:space="preserve"> состоянием охраны труда согласно приложению 1 к Инструкции о контроле за охраной труда. Перечень мероприятий подписывают руководитель участка, общественный инспектор профсоюза по охране труда (уполномоченное лицо по охране труда работников), участвовавшие в проверке (п. 19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ежемесячно - в цехе, отделе, иных аналогичных структурных подразделениях организации (далее - цех). Ежемесячный контроль проводится начальником цеха с участием инспектора профсоюза по охране труда, руководителей служб цеха и представителей службы охраны труда (инженера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ходе ежемесячного контроля проверяются: организация и результаты ежедневного контроля; выполнение мероприятий, намеченных в результате проведения всех видов контроля, и др. (п. 21, 22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Выявленные недостатки заносятся в журнал ежемесячного </w:t>
      </w:r>
      <w:proofErr w:type="gramStart"/>
      <w:r w:rsidRPr="00673506">
        <w:rPr>
          <w:rFonts w:ascii="Arial" w:eastAsia="Times New Roman" w:hAnsi="Arial" w:cs="Arial"/>
          <w:color w:val="333333"/>
          <w:sz w:val="24"/>
          <w:szCs w:val="24"/>
          <w:lang w:eastAsia="ru-RU"/>
        </w:rPr>
        <w:t>контроля за</w:t>
      </w:r>
      <w:proofErr w:type="gramEnd"/>
      <w:r w:rsidRPr="00673506">
        <w:rPr>
          <w:rFonts w:ascii="Arial" w:eastAsia="Times New Roman" w:hAnsi="Arial" w:cs="Arial"/>
          <w:color w:val="333333"/>
          <w:sz w:val="24"/>
          <w:szCs w:val="24"/>
          <w:lang w:eastAsia="ru-RU"/>
        </w:rPr>
        <w:t xml:space="preserve"> состоянием охраны труда согласно приложению 2 к Инструкции о контроле за охраной труда, в котором указываются мероприятия, назначаются их исполнители и сроки исполнения (п. 23 Инструкции о контроле за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Итоги проведения ежемесячного контроля рассматриваются в цехе на совещании, собрании с участием руководителей структурных подразделений, представителей профсоюза (п. 27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ежеквартально - в организации в целом. Он осуществляется руководителем организации (его заместителями) с участием руководителей служб, отделов, инспектора по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В ходе ежеквартального контроля проверяются: организация и результаты проведения ежедневного и ежемесячного контроля; выполнение мероприятий по охране труда, предусмотренных коллективными договорами, соглашениями и другими локальными нормативными актами; выполнение мероприятий по документам расследования несчастных случаев на производстве и профессиональных заболеваний и др. (п. 28, 29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По результатам ежеквартального контроля по каждому цеху оформляется акт, в котором указываются обнаруженные недостатки и меры по их устранению (п. 30 Инструкции о </w:t>
      </w:r>
      <w:proofErr w:type="gramStart"/>
      <w:r w:rsidRPr="00673506">
        <w:rPr>
          <w:rFonts w:ascii="Arial" w:eastAsia="Times New Roman" w:hAnsi="Arial" w:cs="Arial"/>
          <w:color w:val="333333"/>
          <w:sz w:val="24"/>
          <w:szCs w:val="24"/>
          <w:lang w:eastAsia="ru-RU"/>
        </w:rPr>
        <w:t>контроле за</w:t>
      </w:r>
      <w:proofErr w:type="gramEnd"/>
      <w:r w:rsidRPr="00673506">
        <w:rPr>
          <w:rFonts w:ascii="Arial" w:eastAsia="Times New Roman" w:hAnsi="Arial" w:cs="Arial"/>
          <w:color w:val="333333"/>
          <w:sz w:val="24"/>
          <w:szCs w:val="24"/>
          <w:lang w:eastAsia="ru-RU"/>
        </w:rPr>
        <w:t xml:space="preserve"> охраной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При осуществлении общественного контроля в сфере охраны труда в формах, не связанных с проведением проверок, профсоюзы вправе выдавать рекомендации, обязательные для исполнения субъектами хозяйствования в установленный в них срок,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 (подп. 1.5 п. 1 Указа о профсоюзах, ч. 2 ст. 19</w:t>
      </w:r>
      <w:proofErr w:type="gramEnd"/>
      <w:r w:rsidRPr="00673506">
        <w:rPr>
          <w:rFonts w:ascii="Arial" w:eastAsia="Times New Roman" w:hAnsi="Arial" w:cs="Arial"/>
          <w:color w:val="333333"/>
          <w:sz w:val="24"/>
          <w:szCs w:val="24"/>
          <w:lang w:eastAsia="ru-RU"/>
        </w:rPr>
        <w:t>, ч. 5 ст. 13 Закона о профсоюзах).</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профсоюзах см. Путеводитель по кадровым вопросам "Профессиональные союзы".</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 Ответственность за нарушение законодательства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Работодатели и работающие, виновные в нарушении законодательства об охране труда, несут ответственность в соответствии с законодательством (ст. 44 Закона об охране труда). За нарушение нанимателем (работодателем) и работником установленных законодательством обязанностей, в том числе в сфере охраны труда, к ним применяются меры дисциплинарной, административной, уголовной ответственности.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обязанностях нанимателя и работника в сфере охраны труда см. Путеводитель по кадровым вопросам "Организация охраны труда", пункт 3.1 главы 3.</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4.4.1. Дисциплинарная ответственность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Одним из оснований увольнения по инициативе нанимателя и одновременно мерой дисциплинарного взыскания является расторжение трудового договора за однократное грубое нарушение требований по охране труда, повлекшее увечье или смерть других работников (п. 9 ст. 42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lastRenderedPageBreak/>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Увольнение по п. 9 ст. 42 ТК признается дискредитирующим обстоятельством увольнения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5 подп. 6.2 п. 6 Декрета N 5).</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Согласно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3 подп. 1.4 п. 1 Директивы N 1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нарушение требований по охране труда, повлекшее увечье или смерть других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 xml:space="preserve">Подробнее об особенностях трудовых отношений с </w:t>
      </w:r>
      <w:proofErr w:type="gramStart"/>
      <w:r w:rsidRPr="008333B6">
        <w:rPr>
          <w:rFonts w:ascii="Arial" w:eastAsia="Times New Roman" w:hAnsi="Arial" w:cs="Arial"/>
          <w:i/>
          <w:iCs/>
          <w:color w:val="333333"/>
          <w:sz w:val="24"/>
          <w:szCs w:val="24"/>
          <w:lang w:eastAsia="ru-RU"/>
        </w:rPr>
        <w:t>работающими</w:t>
      </w:r>
      <w:proofErr w:type="gramEnd"/>
      <w:r w:rsidRPr="008333B6">
        <w:rPr>
          <w:rFonts w:ascii="Arial" w:eastAsia="Times New Roman" w:hAnsi="Arial" w:cs="Arial"/>
          <w:i/>
          <w:iCs/>
          <w:color w:val="333333"/>
          <w:sz w:val="24"/>
          <w:szCs w:val="24"/>
          <w:lang w:eastAsia="ru-RU"/>
        </w:rPr>
        <w:t xml:space="preserve"> по контракту см. путеводитель по кадровым вопросам "Работа по контракту".</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увольнении за однократное или грубое нарушение правил охраны труда, повлекшее увечье или смерть других работников, см. путеводитель по кадровым вопросам "Дисциплинарная ответственность работника", глава 7.</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Для установления факта совершения работником грубого нарушения правил охраны труда, повлекшего увечье или смерть других работников, нанимателю следует проанализировать сведения, содержащиеся в заключени</w:t>
      </w:r>
      <w:proofErr w:type="gramStart"/>
      <w:r w:rsidRPr="00673506">
        <w:rPr>
          <w:rFonts w:ascii="Arial" w:eastAsia="Times New Roman" w:hAnsi="Arial" w:cs="Arial"/>
          <w:color w:val="333333"/>
          <w:sz w:val="24"/>
          <w:szCs w:val="24"/>
          <w:lang w:eastAsia="ru-RU"/>
        </w:rPr>
        <w:t>и</w:t>
      </w:r>
      <w:proofErr w:type="gramEnd"/>
      <w:r w:rsidRPr="00673506">
        <w:rPr>
          <w:rFonts w:ascii="Arial" w:eastAsia="Times New Roman" w:hAnsi="Arial" w:cs="Arial"/>
          <w:color w:val="333333"/>
          <w:sz w:val="24"/>
          <w:szCs w:val="24"/>
          <w:lang w:eastAsia="ru-RU"/>
        </w:rPr>
        <w:t xml:space="preserve"> государственного инспектора труда и акте формы Н-1 о несчастном случае на производстве. Например, в акте формы Н-1 содержатся сведения о причинах несчастного случая на производстве и лицах, допустивших нарушения требований законодательства о труде и охране труда, нормативных правовых актов, технических нормативных правовых актов, локальных нормативных правовых актов. Данные сведения позволяют сделать вывод о наличии либо отсутствии факта совершения каким-либо работником грубого нарушения правил охраны труда, повлекшего увечье или смерть других работников.</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об оформлении результатов расследования несчастных случаев см. Путеводитель по кадровым вопросам "Несчастные случаи на производстве и профессиональные заболевания", пункт 2.5 главы 2.</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Отметим, что под грубым нарушением понимается явное нарушение требований правил охраны труда, в том числе: соответствующих инструкций, правил и других нормативно-правовых актов по охране труда, безопасной эксплуатации машин, оборудования и других средств производства, а также правил поведения на территории организации, в производственных, вспомогательных и бытовых помещениях (п. 1 ст. 232 ТК), которое находится в прямой причинной связи с наступившими последствиями</w:t>
      </w:r>
      <w:proofErr w:type="gramEnd"/>
      <w:r w:rsidRPr="00673506">
        <w:rPr>
          <w:rFonts w:ascii="Arial" w:eastAsia="Times New Roman" w:hAnsi="Arial" w:cs="Arial"/>
          <w:color w:val="333333"/>
          <w:sz w:val="24"/>
          <w:szCs w:val="24"/>
          <w:lang w:eastAsia="ru-RU"/>
        </w:rPr>
        <w:t xml:space="preserve"> - увечьем или смертью других работников (ч. 2 п. 40 Постановления Пленума Верховного Суда Республики Беларусь от 29.03.2001 N 2 "О некоторых вопросах применения судами законодательства о труде").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ТК не дает определение увечью, однако при рассмотрении вопроса о наличии оснований для увольнения работника по п. 9 ст. 42 ТК целесообразно использовать определение термина "трудовое увечье", приведенное в пункте 1-1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N 30 (далее - Правила расследования и учета НС).</w:t>
      </w:r>
      <w:proofErr w:type="gramEnd"/>
      <w:r w:rsidRPr="00673506">
        <w:rPr>
          <w:rFonts w:ascii="Arial" w:eastAsia="Times New Roman" w:hAnsi="Arial" w:cs="Arial"/>
          <w:color w:val="333333"/>
          <w:sz w:val="24"/>
          <w:szCs w:val="24"/>
          <w:lang w:eastAsia="ru-RU"/>
        </w:rPr>
        <w:t xml:space="preserve"> Так, согласно пункту 1-1 Правил расследования и учета НС трудовое увечье - это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Таким образом, в качестве основного признака увечья можно выделить стойкую утрату работником трудоспособности.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Так как увольнение по п. 9 ст. 42 ТК является дисциплинарным взысканием и дискредитирующим обстоятельством увольнения, при его применении наниматель должен соблюдать процедуру привлечения работника к дисциплинарной ответственности, определенную п. 7 Декрета N 5, ст. 199 ТК. Так, до применения дисциплинарного взыскания наниматель обязан затребовать письменное объяснение работника, провести проверку допущенных им нарушений.</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lastRenderedPageBreak/>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применении к работнику мер дисциплинарной ответственности см. Путеводитель по кадровым вопросам "Дисциплинарная ответственность работника".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иные нарушения работниками их обязанностей в области охраны труда наниматель вправе применить к ним меры дисциплинарной ответственности, предусмотренные законодательством.</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4.4.2. Административная ответственность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нарушения законодательства в области охраны труда должностные лица и организации могут привлекаться к административной ответственности.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требованиях по охране труда см. Путеводитель по кадровым вопросам "Организация охраны труда", пункт 1.1 главы 1.</w:t>
      </w:r>
    </w:p>
    <w:tbl>
      <w:tblPr>
        <w:tblW w:w="16410" w:type="dxa"/>
        <w:tblCellMar>
          <w:left w:w="0" w:type="dxa"/>
          <w:right w:w="0" w:type="dxa"/>
        </w:tblCellMar>
        <w:tblLook w:val="04A0" w:firstRow="1" w:lastRow="0" w:firstColumn="1" w:lastColumn="0" w:noHBand="0" w:noVBand="1"/>
      </w:tblPr>
      <w:tblGrid>
        <w:gridCol w:w="3835"/>
        <w:gridCol w:w="3492"/>
        <w:gridCol w:w="5410"/>
        <w:gridCol w:w="3673"/>
      </w:tblGrid>
      <w:tr w:rsidR="00673506" w:rsidRPr="00673506" w:rsidTr="00673506">
        <w:tc>
          <w:tcPr>
            <w:tcW w:w="318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Административное правонарушение</w:t>
            </w:r>
          </w:p>
        </w:tc>
        <w:tc>
          <w:tcPr>
            <w:tcW w:w="289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Размер штрафа</w:t>
            </w:r>
          </w:p>
        </w:tc>
        <w:tc>
          <w:tcPr>
            <w:tcW w:w="448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Органы, должностные лица которых составляют протоколы</w:t>
            </w:r>
          </w:p>
        </w:tc>
        <w:tc>
          <w:tcPr>
            <w:tcW w:w="304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Органы, которые рассматривают дела</w:t>
            </w:r>
          </w:p>
        </w:tc>
      </w:tr>
      <w:tr w:rsidR="00673506" w:rsidRPr="00673506" w:rsidTr="00673506">
        <w:tc>
          <w:tcPr>
            <w:tcW w:w="318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Нарушение требований по охране труда, содержащихся в нормативных правовых актах, в том числе технических и локальных нормативных правовых актах (ч. 1 ст. 9.17 КоАП)</w:t>
            </w:r>
          </w:p>
        </w:tc>
        <w:tc>
          <w:tcPr>
            <w:tcW w:w="289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от 5 до 40 БВ</w:t>
            </w:r>
          </w:p>
        </w:tc>
        <w:tc>
          <w:tcPr>
            <w:tcW w:w="4485" w:type="dxa"/>
            <w:vMerge w:val="restart"/>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осуществляющие государственный санитарный надзор (п. 6 ч. 1 ст. 3.30 Процессуально-исполнительного кодекса об административных правонарушениях (далее -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осуществляющие государственный надзор в области промышленной безопасности и безопасности перевозки опасных грузов (п. 35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осуществляющие государственный надзор и </w:t>
            </w:r>
            <w:proofErr w:type="gramStart"/>
            <w:r w:rsidRPr="00673506">
              <w:rPr>
                <w:rFonts w:eastAsia="Times New Roman" w:cs="Times New Roman"/>
                <w:sz w:val="24"/>
                <w:szCs w:val="24"/>
                <w:lang w:eastAsia="ru-RU"/>
              </w:rPr>
              <w:t>контроль за</w:t>
            </w:r>
            <w:proofErr w:type="gramEnd"/>
            <w:r w:rsidRPr="00673506">
              <w:rPr>
                <w:rFonts w:eastAsia="Times New Roman" w:cs="Times New Roman"/>
                <w:sz w:val="24"/>
                <w:szCs w:val="24"/>
                <w:lang w:eastAsia="ru-RU"/>
              </w:rPr>
              <w:t xml:space="preserve"> соблюдением законодательства о труде (п. 24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 xml:space="preserve">), в том числе органы Департамента государственной инспекции труда Министерства труда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c>
          <w:tcPr>
            <w:tcW w:w="3045" w:type="dxa"/>
            <w:vMerge w:val="restart"/>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государственного санитарного надзора и контроля (ст. 3.10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 xml:space="preserve">); - органы </w:t>
            </w:r>
            <w:proofErr w:type="gramStart"/>
            <w:r w:rsidRPr="00673506">
              <w:rPr>
                <w:rFonts w:eastAsia="Times New Roman" w:cs="Times New Roman"/>
                <w:sz w:val="24"/>
                <w:szCs w:val="24"/>
                <w:lang w:eastAsia="ru-RU"/>
              </w:rPr>
              <w:t>Департамента государственной инспекции труда Министерства труда</w:t>
            </w:r>
            <w:proofErr w:type="gramEnd"/>
            <w:r w:rsidRPr="00673506">
              <w:rPr>
                <w:rFonts w:eastAsia="Times New Roman" w:cs="Times New Roman"/>
                <w:sz w:val="24"/>
                <w:szCs w:val="24"/>
                <w:lang w:eastAsia="ru-RU"/>
              </w:rPr>
              <w:t xml:space="preserve"> и социальной защиты Республики Беларусь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суд (ч. 1 ст. 3.2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r>
      <w:tr w:rsidR="00673506" w:rsidRPr="00673506" w:rsidTr="00673506">
        <w:tc>
          <w:tcPr>
            <w:tcW w:w="318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То же деяние, совершенное повторно в течение одного года после наложения административного взыскания за такое же нарушение (ч. 2 ст. 9.17 КоАП)</w:t>
            </w:r>
          </w:p>
        </w:tc>
        <w:tc>
          <w:tcPr>
            <w:tcW w:w="289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от 15 до 50 БВ</w:t>
            </w:r>
          </w:p>
        </w:tc>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c>
          <w:tcPr>
            <w:tcW w:w="0" w:type="auto"/>
            <w:vMerge/>
            <w:tcBorders>
              <w:top w:val="single" w:sz="6" w:space="0" w:color="DDDDDD"/>
            </w:tcBorders>
            <w:shd w:val="clear" w:color="auto" w:fill="F9F9F9"/>
            <w:vAlign w:val="center"/>
            <w:hideMark/>
          </w:tcPr>
          <w:p w:rsidR="00673506" w:rsidRPr="00673506" w:rsidRDefault="00673506" w:rsidP="008333B6">
            <w:pPr>
              <w:ind w:firstLine="0"/>
              <w:rPr>
                <w:rFonts w:eastAsia="Times New Roman" w:cs="Times New Roman"/>
                <w:sz w:val="24"/>
                <w:szCs w:val="24"/>
                <w:lang w:eastAsia="ru-RU"/>
              </w:rPr>
            </w:pPr>
          </w:p>
        </w:tc>
      </w:tr>
      <w:tr w:rsidR="00673506" w:rsidRPr="00673506" w:rsidTr="00673506">
        <w:tc>
          <w:tcPr>
            <w:tcW w:w="318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proofErr w:type="spellStart"/>
            <w:r w:rsidRPr="00673506">
              <w:rPr>
                <w:rFonts w:eastAsia="Times New Roman" w:cs="Times New Roman"/>
                <w:sz w:val="24"/>
                <w:szCs w:val="24"/>
                <w:lang w:eastAsia="ru-RU"/>
              </w:rPr>
              <w:t>Непроведение</w:t>
            </w:r>
            <w:proofErr w:type="spellEnd"/>
            <w:r w:rsidRPr="00673506">
              <w:rPr>
                <w:rFonts w:eastAsia="Times New Roman" w:cs="Times New Roman"/>
                <w:sz w:val="24"/>
                <w:szCs w:val="24"/>
                <w:lang w:eastAsia="ru-RU"/>
              </w:rPr>
              <w:t xml:space="preserve">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(ч. 3 ст. 9.19 КоАП) &lt;*&gt;</w:t>
            </w:r>
          </w:p>
        </w:tc>
        <w:tc>
          <w:tcPr>
            <w:tcW w:w="289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от 20 до 50 БВ (на уполномоченное должностное лицо нанимателя);</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до 100 БВ (на юридическое лицо)</w:t>
            </w:r>
          </w:p>
        </w:tc>
        <w:tc>
          <w:tcPr>
            <w:tcW w:w="448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государственной экспертизы условий труда (п. 56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прокурор (п. 7 ч. 2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 xml:space="preserve">); - органы, осуществляющие государственный надзор и </w:t>
            </w:r>
            <w:proofErr w:type="gramStart"/>
            <w:r w:rsidRPr="00673506">
              <w:rPr>
                <w:rFonts w:eastAsia="Times New Roman" w:cs="Times New Roman"/>
                <w:sz w:val="24"/>
                <w:szCs w:val="24"/>
                <w:lang w:eastAsia="ru-RU"/>
              </w:rPr>
              <w:t>контроль за</w:t>
            </w:r>
            <w:proofErr w:type="gramEnd"/>
            <w:r w:rsidRPr="00673506">
              <w:rPr>
                <w:rFonts w:eastAsia="Times New Roman" w:cs="Times New Roman"/>
                <w:sz w:val="24"/>
                <w:szCs w:val="24"/>
                <w:lang w:eastAsia="ru-RU"/>
              </w:rPr>
              <w:t xml:space="preserve"> соблюдением законодательства о труде (п. 24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c>
          <w:tcPr>
            <w:tcW w:w="304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суд (ч. 1 ст. 3.2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r>
      <w:tr w:rsidR="00673506" w:rsidRPr="00673506" w:rsidTr="00673506">
        <w:tc>
          <w:tcPr>
            <w:tcW w:w="318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lastRenderedPageBreak/>
              <w:t>Иные нарушения законодательства об охране труда, причинившие вред работнику (ч. 4 ст. 9.19 КоАП)</w:t>
            </w:r>
          </w:p>
        </w:tc>
        <w:tc>
          <w:tcPr>
            <w:tcW w:w="289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от 2 до 20 БВ</w:t>
            </w:r>
          </w:p>
        </w:tc>
        <w:tc>
          <w:tcPr>
            <w:tcW w:w="448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осуществляющие государственный надзор и </w:t>
            </w:r>
            <w:proofErr w:type="gramStart"/>
            <w:r w:rsidRPr="00673506">
              <w:rPr>
                <w:rFonts w:eastAsia="Times New Roman" w:cs="Times New Roman"/>
                <w:sz w:val="24"/>
                <w:szCs w:val="24"/>
                <w:lang w:eastAsia="ru-RU"/>
              </w:rPr>
              <w:t>контроль за</w:t>
            </w:r>
            <w:proofErr w:type="gramEnd"/>
            <w:r w:rsidRPr="00673506">
              <w:rPr>
                <w:rFonts w:eastAsia="Times New Roman" w:cs="Times New Roman"/>
                <w:sz w:val="24"/>
                <w:szCs w:val="24"/>
                <w:lang w:eastAsia="ru-RU"/>
              </w:rPr>
              <w:t xml:space="preserve"> соблюдением законодательства о труде (п. 24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 xml:space="preserve">), в том числе органы Департамента государственной инспекции труда Министерства труда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прокурор (п. 7 ч. 2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c>
          <w:tcPr>
            <w:tcW w:w="304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w:t>
            </w:r>
            <w:proofErr w:type="gramStart"/>
            <w:r w:rsidRPr="00673506">
              <w:rPr>
                <w:rFonts w:eastAsia="Times New Roman" w:cs="Times New Roman"/>
                <w:sz w:val="24"/>
                <w:szCs w:val="24"/>
                <w:lang w:eastAsia="ru-RU"/>
              </w:rPr>
              <w:t>Департамента государственной инспекции труда Министерства труда</w:t>
            </w:r>
            <w:proofErr w:type="gramEnd"/>
            <w:r w:rsidRPr="00673506">
              <w:rPr>
                <w:rFonts w:eastAsia="Times New Roman" w:cs="Times New Roman"/>
                <w:sz w:val="24"/>
                <w:szCs w:val="24"/>
                <w:lang w:eastAsia="ru-RU"/>
              </w:rPr>
              <w:t xml:space="preserve">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суд (ч. 1 ст. 3.2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r>
      <w:tr w:rsidR="00673506" w:rsidRPr="00673506" w:rsidTr="00673506">
        <w:tc>
          <w:tcPr>
            <w:tcW w:w="318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Сокрытие страхователем наступления страхового случая &lt;**&gt; при обязательном социальном страховании от несчастных случаев на производстве и профессиональных заболеваний (ст. 9.20 КоАП)</w:t>
            </w:r>
          </w:p>
        </w:tc>
        <w:tc>
          <w:tcPr>
            <w:tcW w:w="289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от 2 до 10 БВ; от 10 до 50 БВ (на индивидуального предпринимателя);</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от 50 до 100 БВ (на юридическое лицо)</w:t>
            </w:r>
          </w:p>
        </w:tc>
        <w:tc>
          <w:tcPr>
            <w:tcW w:w="448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Комитета государственного контроля Республики Беларусь (п. 16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осуществляющие государственный надзор и </w:t>
            </w:r>
            <w:proofErr w:type="gramStart"/>
            <w:r w:rsidRPr="00673506">
              <w:rPr>
                <w:rFonts w:eastAsia="Times New Roman" w:cs="Times New Roman"/>
                <w:sz w:val="24"/>
                <w:szCs w:val="24"/>
                <w:lang w:eastAsia="ru-RU"/>
              </w:rPr>
              <w:t>контроль за</w:t>
            </w:r>
            <w:proofErr w:type="gramEnd"/>
            <w:r w:rsidRPr="00673506">
              <w:rPr>
                <w:rFonts w:eastAsia="Times New Roman" w:cs="Times New Roman"/>
                <w:sz w:val="24"/>
                <w:szCs w:val="24"/>
                <w:lang w:eastAsia="ru-RU"/>
              </w:rPr>
              <w:t xml:space="preserve"> соблюдением законодательства о труде (п. 24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 xml:space="preserve">), в том числе органы Департамента государственной инспекции труда Министерства труда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c>
          <w:tcPr>
            <w:tcW w:w="304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w:t>
            </w:r>
            <w:proofErr w:type="gramStart"/>
            <w:r w:rsidRPr="00673506">
              <w:rPr>
                <w:rFonts w:eastAsia="Times New Roman" w:cs="Times New Roman"/>
                <w:sz w:val="24"/>
                <w:szCs w:val="24"/>
                <w:lang w:eastAsia="ru-RU"/>
              </w:rPr>
              <w:t>Департамента государственной инспекции труда Министерства труда</w:t>
            </w:r>
            <w:proofErr w:type="gramEnd"/>
            <w:r w:rsidRPr="00673506">
              <w:rPr>
                <w:rFonts w:eastAsia="Times New Roman" w:cs="Times New Roman"/>
                <w:sz w:val="24"/>
                <w:szCs w:val="24"/>
                <w:lang w:eastAsia="ru-RU"/>
              </w:rPr>
              <w:t xml:space="preserve">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Комитета государственного контроля Республики Беларусь (ч. 1 ст. 3.7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r>
      <w:tr w:rsidR="00673506" w:rsidRPr="00673506" w:rsidTr="00673506">
        <w:tc>
          <w:tcPr>
            <w:tcW w:w="318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Отсутствие в гражданско-правовых договорах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условий, предусмотренных законодательством &lt;***&gt; (ст. 9.25 КоАП)</w:t>
            </w:r>
          </w:p>
        </w:tc>
        <w:tc>
          <w:tcPr>
            <w:tcW w:w="289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 размере 10% от суммы договора (на индивидуального предпринимателя или юридическое лицо); до 15 БВ (при невозможности установления суммы договора)</w:t>
            </w:r>
          </w:p>
        </w:tc>
        <w:tc>
          <w:tcPr>
            <w:tcW w:w="448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осуществляющие государственный надзор и </w:t>
            </w:r>
            <w:proofErr w:type="gramStart"/>
            <w:r w:rsidRPr="00673506">
              <w:rPr>
                <w:rFonts w:eastAsia="Times New Roman" w:cs="Times New Roman"/>
                <w:sz w:val="24"/>
                <w:szCs w:val="24"/>
                <w:lang w:eastAsia="ru-RU"/>
              </w:rPr>
              <w:t>контроль за</w:t>
            </w:r>
            <w:proofErr w:type="gramEnd"/>
            <w:r w:rsidRPr="00673506">
              <w:rPr>
                <w:rFonts w:eastAsia="Times New Roman" w:cs="Times New Roman"/>
                <w:sz w:val="24"/>
                <w:szCs w:val="24"/>
                <w:lang w:eastAsia="ru-RU"/>
              </w:rPr>
              <w:t xml:space="preserve"> соблюдением законодательства о труде (п. 24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 xml:space="preserve">), в том числе органы Департамента государственной инспекции труда Министерства труда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Комитета государственного контроля Республики Беларусь (п. 16 ч. 1 ст. 3.30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c>
          <w:tcPr>
            <w:tcW w:w="304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w:t>
            </w:r>
            <w:proofErr w:type="gramStart"/>
            <w:r w:rsidRPr="00673506">
              <w:rPr>
                <w:rFonts w:eastAsia="Times New Roman" w:cs="Times New Roman"/>
                <w:sz w:val="24"/>
                <w:szCs w:val="24"/>
                <w:lang w:eastAsia="ru-RU"/>
              </w:rPr>
              <w:t>Департамента государственной инспекции труда Министерства труда</w:t>
            </w:r>
            <w:proofErr w:type="gramEnd"/>
            <w:r w:rsidRPr="00673506">
              <w:rPr>
                <w:rFonts w:eastAsia="Times New Roman" w:cs="Times New Roman"/>
                <w:sz w:val="24"/>
                <w:szCs w:val="24"/>
                <w:lang w:eastAsia="ru-RU"/>
              </w:rPr>
              <w:t xml:space="preserve"> и социальной защиты Республики Беларусь (ч. 1 ст. 3.23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органы Комитета государственного контроля Республики Беларусь (ч. 1 ст. 3.7 </w:t>
            </w:r>
            <w:proofErr w:type="spellStart"/>
            <w:r w:rsidRPr="00673506">
              <w:rPr>
                <w:rFonts w:eastAsia="Times New Roman" w:cs="Times New Roman"/>
                <w:sz w:val="24"/>
                <w:szCs w:val="24"/>
                <w:lang w:eastAsia="ru-RU"/>
              </w:rPr>
              <w:t>ПИКоАП</w:t>
            </w:r>
            <w:proofErr w:type="spellEnd"/>
            <w:r w:rsidRPr="00673506">
              <w:rPr>
                <w:rFonts w:eastAsia="Times New Roman" w:cs="Times New Roman"/>
                <w:sz w:val="24"/>
                <w:szCs w:val="24"/>
                <w:lang w:eastAsia="ru-RU"/>
              </w:rPr>
              <w:t>)</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&lt;*&gt; Обязанность нанимателя проводить аттестацию рабочих мест по условиям труда предусмотрена п. 11 ст. 226 ТК.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&lt;**&gt; Страховой случай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осуществить страховые выплаты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18 п. 271 Положения о страховой деятельности).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&lt;***&gt; Законодательством предусмотрено, что в гражданско-правовом договоре должна </w:t>
      </w:r>
      <w:proofErr w:type="gramStart"/>
      <w:r w:rsidRPr="00673506">
        <w:rPr>
          <w:rFonts w:ascii="Arial" w:eastAsia="Times New Roman" w:hAnsi="Arial" w:cs="Arial"/>
          <w:color w:val="333333"/>
          <w:sz w:val="24"/>
          <w:szCs w:val="24"/>
          <w:lang w:eastAsia="ru-RU"/>
        </w:rPr>
        <w:t>содержаться</w:t>
      </w:r>
      <w:proofErr w:type="gramEnd"/>
      <w:r w:rsidRPr="00673506">
        <w:rPr>
          <w:rFonts w:ascii="Arial" w:eastAsia="Times New Roman" w:hAnsi="Arial" w:cs="Arial"/>
          <w:color w:val="333333"/>
          <w:sz w:val="24"/>
          <w:szCs w:val="24"/>
          <w:lang w:eastAsia="ru-RU"/>
        </w:rPr>
        <w:t xml:space="preserve"> в том числе обязанность заказчика предоставлять при необходимости места для выполнения работ, оказания услуг и создания объектов интеллектуальной собственности, соответствующие правилам охраны труда и требованиям техники безопасности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xml:space="preserve">. 4 подп. 1.1 п. 1, </w:t>
      </w:r>
      <w:proofErr w:type="spellStart"/>
      <w:r w:rsidRPr="00673506">
        <w:rPr>
          <w:rFonts w:ascii="Arial" w:eastAsia="Times New Roman" w:hAnsi="Arial" w:cs="Arial"/>
          <w:color w:val="333333"/>
          <w:sz w:val="24"/>
          <w:szCs w:val="24"/>
          <w:lang w:eastAsia="ru-RU"/>
        </w:rPr>
        <w:t>абз</w:t>
      </w:r>
      <w:proofErr w:type="spellEnd"/>
      <w:r w:rsidRPr="00673506">
        <w:rPr>
          <w:rFonts w:ascii="Arial" w:eastAsia="Times New Roman" w:hAnsi="Arial" w:cs="Arial"/>
          <w:color w:val="333333"/>
          <w:sz w:val="24"/>
          <w:szCs w:val="24"/>
          <w:lang w:eastAsia="ru-RU"/>
        </w:rPr>
        <w:t>. 2 подп. 1.3 п. 1 Указа Президента Республики Беларусь от 06.07.2005 N 314 "О некоторых мерах по защите прав граждан, выполняющих работу по гражданско-правовым и трудовым договорам"). Общие положения о соответствии производственных зданий и помещений, рабочих мест требованиям по охране труда приведены в ст. 27, 28 Закона об охране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4.4.3. Уголовная ответственность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Уголовная ответственность за преступления в сфере охраны труда предусмотрена ст. 302 - 306 УК.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совершение нарушений правил техники безопасности, промышленной санитарии или иных правил охраны труда должностным лицом, ответственным за их соблюдение, повлекло профессиональное заболевание либо причинение тяжкого или менее тяжкого телесного повреждения, то это лицо подлежит привлечению к уголовной ответственности по ст. 306 УК.</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Примечание.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i/>
          <w:iCs/>
          <w:color w:val="333333"/>
          <w:sz w:val="24"/>
          <w:szCs w:val="24"/>
          <w:lang w:eastAsia="ru-RU"/>
        </w:rPr>
        <w:t>Подробнее о профессиональном заболевании см. Путеводитель по кадровым вопросам "Несчастные случаи на производстве и профессиональные заболевания", глава 4.</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нарушения, предусмотренные ст. 306 УК, предусмотрены следующие виды наказаний:</w:t>
      </w:r>
    </w:p>
    <w:tbl>
      <w:tblPr>
        <w:tblW w:w="16410" w:type="dxa"/>
        <w:tblCellMar>
          <w:left w:w="0" w:type="dxa"/>
          <w:right w:w="0" w:type="dxa"/>
        </w:tblCellMar>
        <w:tblLook w:val="04A0" w:firstRow="1" w:lastRow="0" w:firstColumn="1" w:lastColumn="0" w:noHBand="0" w:noVBand="1"/>
      </w:tblPr>
      <w:tblGrid>
        <w:gridCol w:w="7557"/>
        <w:gridCol w:w="8853"/>
      </w:tblGrid>
      <w:tr w:rsidR="00673506" w:rsidRPr="00673506" w:rsidTr="00673506">
        <w:tc>
          <w:tcPr>
            <w:tcW w:w="516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Последствия нарушения правил охраны труда должностным лицом</w:t>
            </w:r>
          </w:p>
        </w:tc>
        <w:tc>
          <w:tcPr>
            <w:tcW w:w="604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Возможное наказание за данное нарушение</w:t>
            </w:r>
          </w:p>
        </w:tc>
      </w:tr>
      <w:tr w:rsidR="00673506" w:rsidRPr="00673506" w:rsidTr="00673506">
        <w:tc>
          <w:tcPr>
            <w:tcW w:w="516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Профессиональное заболевание либо причинение тяжкого или менее тяжкого телесного повреждения (ч. 1 ст. 306 УК)</w:t>
            </w:r>
          </w:p>
        </w:tc>
        <w:tc>
          <w:tcPr>
            <w:tcW w:w="604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штраф; - исправительные работы на срок до двух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на срок до трех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673506" w:rsidRPr="00673506" w:rsidTr="00673506">
        <w:tc>
          <w:tcPr>
            <w:tcW w:w="516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Смерть человека либо причинение тяжкого телесного повреждения двум или более лицам (ч. 2 ст. 306 УК)</w:t>
            </w:r>
          </w:p>
        </w:tc>
        <w:tc>
          <w:tcPr>
            <w:tcW w:w="604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на срок до пяти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673506" w:rsidRPr="00673506" w:rsidTr="00673506">
        <w:tc>
          <w:tcPr>
            <w:tcW w:w="516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Смерть двух или более лиц (ч. 3 ст. 306 УК)</w:t>
            </w:r>
          </w:p>
        </w:tc>
        <w:tc>
          <w:tcPr>
            <w:tcW w:w="604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срок от трех до семи лет с лишением права занимать определенные должности или заниматься определенной деятельностью или без лишения</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xml:space="preserve">Ответственность по ст. 306 УК несут только должностные лица, на которых в силу их должностных обязанностей или по приказу (распоряжению) нанимателя возложена обязанность </w:t>
      </w:r>
      <w:proofErr w:type="gramStart"/>
      <w:r w:rsidRPr="00673506">
        <w:rPr>
          <w:rFonts w:ascii="Arial" w:eastAsia="Times New Roman" w:hAnsi="Arial" w:cs="Arial"/>
          <w:color w:val="333333"/>
          <w:sz w:val="24"/>
          <w:szCs w:val="24"/>
          <w:lang w:eastAsia="ru-RU"/>
        </w:rPr>
        <w:t>обеспечивать</w:t>
      </w:r>
      <w:proofErr w:type="gramEnd"/>
      <w:r w:rsidRPr="00673506">
        <w:rPr>
          <w:rFonts w:ascii="Arial" w:eastAsia="Times New Roman" w:hAnsi="Arial" w:cs="Arial"/>
          <w:color w:val="333333"/>
          <w:sz w:val="24"/>
          <w:szCs w:val="24"/>
          <w:lang w:eastAsia="ru-RU"/>
        </w:rPr>
        <w:t xml:space="preserve"> соблюдение правил охраны труда на определенном участке работы. </w:t>
      </w:r>
      <w:proofErr w:type="gramStart"/>
      <w:r w:rsidRPr="00673506">
        <w:rPr>
          <w:rFonts w:ascii="Arial" w:eastAsia="Times New Roman" w:hAnsi="Arial" w:cs="Arial"/>
          <w:color w:val="333333"/>
          <w:sz w:val="24"/>
          <w:szCs w:val="24"/>
          <w:lang w:eastAsia="ru-RU"/>
        </w:rPr>
        <w:t>Руководители организаций, их заместители, главные инженеры, главные специалисты могут быть привлечены к уголовной ответственности по данной статье, если они не приняли мер к устранению заведомо известного нарушения правил охраны труда, либо дали указания, противоречащие этим правилам, или, взяв на себя непосредственное руководство отдельными видами работ, не обеспечили соблюдение тех же правил (п. 7 Постановления Пленума Верховного Суда Республики Беларусь от</w:t>
      </w:r>
      <w:proofErr w:type="gramEnd"/>
      <w:r w:rsidRPr="00673506">
        <w:rPr>
          <w:rFonts w:ascii="Arial" w:eastAsia="Times New Roman" w:hAnsi="Arial" w:cs="Arial"/>
          <w:color w:val="333333"/>
          <w:sz w:val="24"/>
          <w:szCs w:val="24"/>
          <w:lang w:eastAsia="ru-RU"/>
        </w:rPr>
        <w:t xml:space="preserve"> </w:t>
      </w:r>
      <w:proofErr w:type="gramStart"/>
      <w:r w:rsidRPr="00673506">
        <w:rPr>
          <w:rFonts w:ascii="Arial" w:eastAsia="Times New Roman" w:hAnsi="Arial" w:cs="Arial"/>
          <w:color w:val="333333"/>
          <w:sz w:val="24"/>
          <w:szCs w:val="24"/>
          <w:lang w:eastAsia="ru-RU"/>
        </w:rPr>
        <w:t>28.09.2005 N 8 "О судебной практике по делам о нарушении правил безопасности при производстве работ, правил охраны труда и пожарной безопасности (</w:t>
      </w:r>
      <w:proofErr w:type="spellStart"/>
      <w:r w:rsidRPr="00673506">
        <w:rPr>
          <w:rFonts w:ascii="Arial" w:eastAsia="Times New Roman" w:hAnsi="Arial" w:cs="Arial"/>
          <w:color w:val="333333"/>
          <w:sz w:val="24"/>
          <w:szCs w:val="24"/>
          <w:lang w:eastAsia="ru-RU"/>
        </w:rPr>
        <w:t>ст.ст</w:t>
      </w:r>
      <w:proofErr w:type="spellEnd"/>
      <w:r w:rsidRPr="00673506">
        <w:rPr>
          <w:rFonts w:ascii="Arial" w:eastAsia="Times New Roman" w:hAnsi="Arial" w:cs="Arial"/>
          <w:color w:val="333333"/>
          <w:sz w:val="24"/>
          <w:szCs w:val="24"/>
          <w:lang w:eastAsia="ru-RU"/>
        </w:rPr>
        <w:t>. 302 - 306 УК)" (далее - Постановление Пленума о нарушении правил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8333B6">
        <w:rPr>
          <w:rFonts w:ascii="Arial" w:eastAsia="Times New Roman" w:hAnsi="Arial" w:cs="Arial"/>
          <w:b/>
          <w:bCs/>
          <w:color w:val="333333"/>
          <w:sz w:val="24"/>
          <w:szCs w:val="24"/>
          <w:lang w:eastAsia="ru-RU"/>
        </w:rPr>
        <w:t>Обратите внимание!</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Правила пожарной безопасности Республики Беларусь. ППБ 01 2014, утвержденные постановлением Министерства по чрезвычайным ситуациям Республики Беларусь от 14.03.2014 N 3 (далее - Правила пожарной безопасности), являются обязательными для применения и исполнения (ч. 2 п. 1 Правил пожарной безопасности):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госорганами;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местными исполнительными и распорядительными органами;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организациями независимо от их организационно правовых форм и форм собственности, их руководителями;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должностными лицами;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работниками;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ИП;</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 гражданами Республики Беларусь;</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иностранными гражданами;</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 лицами без гражданства.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Если нарушение должностным лицом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создало угрозу взрыва либо повлекло взрыв, уголовная ответственность наступает по ст. 302 УК.</w:t>
      </w:r>
    </w:p>
    <w:tbl>
      <w:tblPr>
        <w:tblW w:w="16410" w:type="dxa"/>
        <w:tblCellMar>
          <w:left w:w="0" w:type="dxa"/>
          <w:right w:w="0" w:type="dxa"/>
        </w:tblCellMar>
        <w:tblLook w:val="04A0" w:firstRow="1" w:lastRow="0" w:firstColumn="1" w:lastColumn="0" w:noHBand="0" w:noVBand="1"/>
      </w:tblPr>
      <w:tblGrid>
        <w:gridCol w:w="9139"/>
        <w:gridCol w:w="7271"/>
      </w:tblGrid>
      <w:tr w:rsidR="00673506" w:rsidRPr="00673506" w:rsidTr="00673506">
        <w:tc>
          <w:tcPr>
            <w:tcW w:w="624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Последствия нарушения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tc>
        <w:tc>
          <w:tcPr>
            <w:tcW w:w="496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Возможное наказание за данное нарушение</w:t>
            </w:r>
          </w:p>
        </w:tc>
      </w:tr>
      <w:tr w:rsidR="00673506" w:rsidRPr="00673506" w:rsidTr="00673506">
        <w:tc>
          <w:tcPr>
            <w:tcW w:w="624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Создание угрозы взрыва либо взрыв (ч. 1 ст. 302 УК)</w:t>
            </w:r>
          </w:p>
        </w:tc>
        <w:tc>
          <w:tcPr>
            <w:tcW w:w="496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штраф;</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права занимать определенные должности или заниматься определенной деятельностью;</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-арест</w:t>
            </w:r>
          </w:p>
        </w:tc>
      </w:tr>
      <w:tr w:rsidR="00673506" w:rsidRPr="00673506" w:rsidTr="00673506">
        <w:tc>
          <w:tcPr>
            <w:tcW w:w="624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Наступление по неосторожности смерти человека, либо причинение тяжкого или менее тяжкого телесного повреждения, либо причинение ущерба в особо крупном размере (ч. 2 ст. 302 УК)</w:t>
            </w:r>
          </w:p>
        </w:tc>
        <w:tc>
          <w:tcPr>
            <w:tcW w:w="496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на срок до 5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срок от 2 до 7 лет с лишением права занимать определенные должности или заниматься определенной деятельностью или без лишения</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нарушение правил безопасности горных или строительных работ либо правил эксплуатации машин и механизмов при производстве таких работ наступает ответственность по ст. 303 УК.</w:t>
      </w:r>
    </w:p>
    <w:tbl>
      <w:tblPr>
        <w:tblW w:w="16410" w:type="dxa"/>
        <w:tblCellMar>
          <w:left w:w="0" w:type="dxa"/>
          <w:right w:w="0" w:type="dxa"/>
        </w:tblCellMar>
        <w:tblLook w:val="04A0" w:firstRow="1" w:lastRow="0" w:firstColumn="1" w:lastColumn="0" w:noHBand="0" w:noVBand="1"/>
      </w:tblPr>
      <w:tblGrid>
        <w:gridCol w:w="8326"/>
        <w:gridCol w:w="8084"/>
      </w:tblGrid>
      <w:tr w:rsidR="00673506" w:rsidRPr="00673506" w:rsidTr="00673506">
        <w:tc>
          <w:tcPr>
            <w:tcW w:w="568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Последствия нарушения правил безопасности горных или строительных работ либо правил эксплуатации машин и механизмов при производстве таких работ</w:t>
            </w:r>
          </w:p>
        </w:tc>
        <w:tc>
          <w:tcPr>
            <w:tcW w:w="552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Возможное наказание за данное нарушение</w:t>
            </w:r>
          </w:p>
        </w:tc>
      </w:tr>
      <w:tr w:rsidR="00673506" w:rsidRPr="00673506" w:rsidTr="00673506">
        <w:tc>
          <w:tcPr>
            <w:tcW w:w="568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Тяжкое или менее тяжкое телесное повреждение либо уще</w:t>
            </w:r>
            <w:proofErr w:type="gramStart"/>
            <w:r w:rsidRPr="00673506">
              <w:rPr>
                <w:rFonts w:eastAsia="Times New Roman" w:cs="Times New Roman"/>
                <w:sz w:val="24"/>
                <w:szCs w:val="24"/>
                <w:lang w:eastAsia="ru-RU"/>
              </w:rPr>
              <w:t>рб в кр</w:t>
            </w:r>
            <w:proofErr w:type="gramEnd"/>
            <w:r w:rsidRPr="00673506">
              <w:rPr>
                <w:rFonts w:eastAsia="Times New Roman" w:cs="Times New Roman"/>
                <w:sz w:val="24"/>
                <w:szCs w:val="24"/>
                <w:lang w:eastAsia="ru-RU"/>
              </w:rPr>
              <w:t>упном размере (ч. 1 ст. 303 УК)</w:t>
            </w:r>
          </w:p>
        </w:tc>
        <w:tc>
          <w:tcPr>
            <w:tcW w:w="552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штраф;</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-арест;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до 3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673506" w:rsidRPr="00673506" w:rsidTr="00673506">
        <w:tc>
          <w:tcPr>
            <w:tcW w:w="568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Смерть человека по неосторожности (ч. 2 ст. 303 УК)</w:t>
            </w:r>
          </w:p>
        </w:tc>
        <w:tc>
          <w:tcPr>
            <w:tcW w:w="552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на срок до 5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срок от 2 до 7 лет с лишением права занимать определенные должности или заниматься определенной деятельностью или без лишения</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К ответственности по ст. 302 и 303 УК привлекаются как должностные лица, так и иные лица, обязанные соблюдать действующие правила производственно-технической дисциплины и безопасности на взрывоопасных предприятиях или во взрывоопасных цехах, при взрывоопасных, а также горных или строительных работах (ч. 1 п. 6 Постановления Пленума о нарушении правил охраны труда).</w:t>
      </w:r>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нарушение правил пожарной безопасности меры уголовной ответственности применяются согласно ст. 304 УК.</w:t>
      </w:r>
    </w:p>
    <w:tbl>
      <w:tblPr>
        <w:tblW w:w="16410" w:type="dxa"/>
        <w:tblCellMar>
          <w:left w:w="0" w:type="dxa"/>
          <w:right w:w="0" w:type="dxa"/>
        </w:tblCellMar>
        <w:tblLook w:val="04A0" w:firstRow="1" w:lastRow="0" w:firstColumn="1" w:lastColumn="0" w:noHBand="0" w:noVBand="1"/>
      </w:tblPr>
      <w:tblGrid>
        <w:gridCol w:w="8831"/>
        <w:gridCol w:w="7579"/>
      </w:tblGrid>
      <w:tr w:rsidR="00673506" w:rsidRPr="00673506" w:rsidTr="00673506">
        <w:tc>
          <w:tcPr>
            <w:tcW w:w="603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lastRenderedPageBreak/>
              <w:t>Последствия нарушения правил пожарной безопасности лицом, ответственным за их выполнение</w:t>
            </w:r>
          </w:p>
        </w:tc>
        <w:tc>
          <w:tcPr>
            <w:tcW w:w="517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Возможное наказание за данное нарушение</w:t>
            </w:r>
          </w:p>
        </w:tc>
      </w:tr>
      <w:tr w:rsidR="00673506" w:rsidRPr="00673506" w:rsidTr="00673506">
        <w:tc>
          <w:tcPr>
            <w:tcW w:w="603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Возникновение пожара при условии совершения в течение года после наложения административного взыскания за нарушение правил пожарной безопасности (ч. 1 ст. 304 УК)</w:t>
            </w:r>
          </w:p>
        </w:tc>
        <w:tc>
          <w:tcPr>
            <w:tcW w:w="517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штраф; - исправительные работы на срок до 1 года;</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-арест с лишением права занимать определенные должности или заниматься определенной деятельностью или без лишения</w:t>
            </w:r>
          </w:p>
        </w:tc>
      </w:tr>
      <w:tr w:rsidR="00673506" w:rsidRPr="00673506" w:rsidTr="00673506">
        <w:tc>
          <w:tcPr>
            <w:tcW w:w="6030"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Возникновение пожара по неосторожности, причинившего тяжкое или менее тяжкое телесное повреждение либо уще</w:t>
            </w:r>
            <w:proofErr w:type="gramStart"/>
            <w:r w:rsidRPr="00673506">
              <w:rPr>
                <w:rFonts w:eastAsia="Times New Roman" w:cs="Times New Roman"/>
                <w:sz w:val="24"/>
                <w:szCs w:val="24"/>
                <w:lang w:eastAsia="ru-RU"/>
              </w:rPr>
              <w:t>рб в кр</w:t>
            </w:r>
            <w:proofErr w:type="gramEnd"/>
            <w:r w:rsidRPr="00673506">
              <w:rPr>
                <w:rFonts w:eastAsia="Times New Roman" w:cs="Times New Roman"/>
                <w:sz w:val="24"/>
                <w:szCs w:val="24"/>
                <w:lang w:eastAsia="ru-RU"/>
              </w:rPr>
              <w:t>упном размере (ч. 2 ст. 304 УК)</w:t>
            </w:r>
          </w:p>
        </w:tc>
        <w:tc>
          <w:tcPr>
            <w:tcW w:w="5175"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исправительные работы на срок до 2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-арест;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на срок до 3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тот же срок с лишением права занимать определенные должности или заниматься определенной деятельностью или без лишения</w:t>
            </w:r>
          </w:p>
        </w:tc>
      </w:tr>
      <w:tr w:rsidR="00673506" w:rsidRPr="00673506" w:rsidTr="00673506">
        <w:tc>
          <w:tcPr>
            <w:tcW w:w="6030"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Возникновение пожара, повлекшее по неосторожности смерть человека либо причинение тяжкого телесного повреждения двум или более лицам (ч. 3 ст. 304 УК)</w:t>
            </w:r>
          </w:p>
        </w:tc>
        <w:tc>
          <w:tcPr>
            <w:tcW w:w="5175"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срок до 7 лет с лишением права занимать определенные должности или заниматься определенной деятельностью или без лишения</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proofErr w:type="gramStart"/>
      <w:r w:rsidRPr="00673506">
        <w:rPr>
          <w:rFonts w:ascii="Arial" w:eastAsia="Times New Roman" w:hAnsi="Arial" w:cs="Arial"/>
          <w:color w:val="333333"/>
          <w:sz w:val="24"/>
          <w:szCs w:val="24"/>
          <w:lang w:eastAsia="ru-RU"/>
        </w:rPr>
        <w:t>К ответственности по ст. 304 УК привлекаются должностные лица (руководители организаций или их структурных подразделений), другие работники, на которых действующими правилами (инструкциями) или приказом (распоряжением) нанимателя возложена обязанность обеспечивать соблюдение правил пожарной безопасности на определенном участке работы (прорабы, мастера) или выполнять их (электросварщики, кладовщики) (ч. 2 п. 6 Постановления Пленума о нарушении правил охраны труда).</w:t>
      </w:r>
      <w:proofErr w:type="gramEnd"/>
    </w:p>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t>За нарушение проектов, обязательных для соблюдения требований технических нормативных правовых актов при производстве строительно-монтажных работ (в том числе требований по охране труда) лицом, ответственным за их соблюдение, наступает уголовная ответственность по ст. 305 УК.</w:t>
      </w:r>
    </w:p>
    <w:tbl>
      <w:tblPr>
        <w:tblW w:w="9192" w:type="dxa"/>
        <w:tblCellMar>
          <w:left w:w="0" w:type="dxa"/>
          <w:right w:w="0" w:type="dxa"/>
        </w:tblCellMar>
        <w:tblLook w:val="04A0" w:firstRow="1" w:lastRow="0" w:firstColumn="1" w:lastColumn="0" w:noHBand="0" w:noVBand="1"/>
      </w:tblPr>
      <w:tblGrid>
        <w:gridCol w:w="4231"/>
        <w:gridCol w:w="4961"/>
      </w:tblGrid>
      <w:tr w:rsidR="00673506" w:rsidRPr="00673506" w:rsidTr="00673506">
        <w:tc>
          <w:tcPr>
            <w:tcW w:w="4231"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Последствия нарушения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w:t>
            </w:r>
          </w:p>
        </w:tc>
        <w:tc>
          <w:tcPr>
            <w:tcW w:w="4961"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Возможное наказание за данное нарушение</w:t>
            </w:r>
          </w:p>
        </w:tc>
      </w:tr>
      <w:tr w:rsidR="00673506" w:rsidRPr="00673506" w:rsidTr="00673506">
        <w:tc>
          <w:tcPr>
            <w:tcW w:w="4231"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Причинение по неосторожности тяжкого или менее тяжкого телесного повреждения либо ущерба в крупном размере (ч. 1 ст. 305 УК)</w:t>
            </w:r>
          </w:p>
        </w:tc>
        <w:tc>
          <w:tcPr>
            <w:tcW w:w="4961" w:type="dxa"/>
            <w:tcBorders>
              <w:top w:val="single" w:sz="6" w:space="0" w:color="DDDDDD"/>
            </w:tcBorders>
            <w:shd w:val="clear" w:color="auto" w:fill="auto"/>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штраф; - исправительные работы на срок до 2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лишение свободы на срок до 3 лет с лишением права занимать определенные должности или заниматься определенной деятельностью или без лишения</w:t>
            </w:r>
          </w:p>
        </w:tc>
      </w:tr>
      <w:tr w:rsidR="00673506" w:rsidRPr="00673506" w:rsidTr="00673506">
        <w:tc>
          <w:tcPr>
            <w:tcW w:w="4231"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Смерть человека по неосторожности либо причинение тяжкого телесного повреждения двум или более лицам (ч. 2 ст. 305 УК)</w:t>
            </w:r>
          </w:p>
        </w:tc>
        <w:tc>
          <w:tcPr>
            <w:tcW w:w="4961" w:type="dxa"/>
            <w:tcBorders>
              <w:top w:val="single" w:sz="6" w:space="0" w:color="DDDDDD"/>
            </w:tcBorders>
            <w:shd w:val="clear" w:color="auto" w:fill="F9F9F9"/>
            <w:tcMar>
              <w:top w:w="120" w:type="dxa"/>
              <w:left w:w="120" w:type="dxa"/>
              <w:bottom w:w="120" w:type="dxa"/>
              <w:right w:w="120" w:type="dxa"/>
            </w:tcMar>
            <w:hideMark/>
          </w:tcPr>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ограничение свободы на срок до 5 лет;</w:t>
            </w:r>
          </w:p>
          <w:p w:rsidR="00673506" w:rsidRPr="00673506" w:rsidRDefault="00673506" w:rsidP="008333B6">
            <w:pPr>
              <w:spacing w:after="150"/>
              <w:ind w:firstLine="0"/>
              <w:rPr>
                <w:rFonts w:eastAsia="Times New Roman" w:cs="Times New Roman"/>
                <w:sz w:val="24"/>
                <w:szCs w:val="24"/>
                <w:lang w:eastAsia="ru-RU"/>
              </w:rPr>
            </w:pPr>
            <w:r w:rsidRPr="00673506">
              <w:rPr>
                <w:rFonts w:eastAsia="Times New Roman" w:cs="Times New Roman"/>
                <w:sz w:val="24"/>
                <w:szCs w:val="24"/>
                <w:lang w:eastAsia="ru-RU"/>
              </w:rPr>
              <w:t xml:space="preserve">- лишение свободы на срок до 7 лет с лишением права занимать определенные должности или заниматься определенной </w:t>
            </w:r>
            <w:r w:rsidRPr="00673506">
              <w:rPr>
                <w:rFonts w:eastAsia="Times New Roman" w:cs="Times New Roman"/>
                <w:sz w:val="24"/>
                <w:szCs w:val="24"/>
                <w:lang w:eastAsia="ru-RU"/>
              </w:rPr>
              <w:lastRenderedPageBreak/>
              <w:t>деятельностью или без лишения</w:t>
            </w:r>
          </w:p>
        </w:tc>
      </w:tr>
    </w:tbl>
    <w:p w:rsidR="00673506" w:rsidRPr="00673506" w:rsidRDefault="00673506" w:rsidP="008333B6">
      <w:pPr>
        <w:shd w:val="clear" w:color="auto" w:fill="FFFFFF"/>
        <w:spacing w:after="150"/>
        <w:ind w:firstLine="0"/>
        <w:rPr>
          <w:rFonts w:ascii="Arial" w:eastAsia="Times New Roman" w:hAnsi="Arial" w:cs="Arial"/>
          <w:color w:val="333333"/>
          <w:sz w:val="24"/>
          <w:szCs w:val="24"/>
          <w:lang w:eastAsia="ru-RU"/>
        </w:rPr>
      </w:pPr>
      <w:r w:rsidRPr="00673506">
        <w:rPr>
          <w:rFonts w:ascii="Arial" w:eastAsia="Times New Roman" w:hAnsi="Arial" w:cs="Arial"/>
          <w:color w:val="333333"/>
          <w:sz w:val="24"/>
          <w:szCs w:val="24"/>
          <w:lang w:eastAsia="ru-RU"/>
        </w:rPr>
        <w:lastRenderedPageBreak/>
        <w:t>К ответственности по ст. 305 УК привлекаются лица, ответственные за соблюдение проектов, обязательных требований технических нормативных правовых актов при производстве строительно-монтажных работ (главные инженеры, прорабы, мастера и т.д.) (ч. 3 п. 6 Постановления Пленума о нарушении правил охраны труда).</w:t>
      </w:r>
    </w:p>
    <w:sectPr w:rsidR="00673506" w:rsidRPr="00673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3E6D"/>
    <w:multiLevelType w:val="multilevel"/>
    <w:tmpl w:val="570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836D9"/>
    <w:multiLevelType w:val="multilevel"/>
    <w:tmpl w:val="DD2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842F5"/>
    <w:multiLevelType w:val="multilevel"/>
    <w:tmpl w:val="C03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E15E4"/>
    <w:multiLevelType w:val="multilevel"/>
    <w:tmpl w:val="F50A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A44A2"/>
    <w:multiLevelType w:val="multilevel"/>
    <w:tmpl w:val="9DC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06"/>
    <w:rsid w:val="00546458"/>
    <w:rsid w:val="005572C0"/>
    <w:rsid w:val="00624B2A"/>
    <w:rsid w:val="00673506"/>
    <w:rsid w:val="007B3CDC"/>
    <w:rsid w:val="008333B6"/>
    <w:rsid w:val="00C22FB4"/>
    <w:rsid w:val="00C36F67"/>
    <w:rsid w:val="00CE0D31"/>
    <w:rsid w:val="00E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paragraph" w:styleId="4">
    <w:name w:val="heading 4"/>
    <w:basedOn w:val="a"/>
    <w:link w:val="40"/>
    <w:uiPriority w:val="9"/>
    <w:qFormat/>
    <w:rsid w:val="00673506"/>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3506"/>
    <w:rPr>
      <w:rFonts w:ascii="Times New Roman" w:eastAsia="Times New Roman" w:hAnsi="Times New Roman" w:cs="Times New Roman"/>
      <w:b/>
      <w:bCs/>
      <w:sz w:val="24"/>
      <w:szCs w:val="24"/>
      <w:lang w:eastAsia="ru-RU"/>
    </w:rPr>
  </w:style>
  <w:style w:type="paragraph" w:customStyle="1" w:styleId="consplustitle">
    <w:name w:val="consplustitle"/>
    <w:basedOn w:val="a"/>
    <w:rsid w:val="00673506"/>
    <w:pPr>
      <w:spacing w:before="100" w:beforeAutospacing="1" w:after="100" w:afterAutospacing="1"/>
      <w:ind w:firstLine="0"/>
      <w:jc w:val="left"/>
    </w:pPr>
    <w:rPr>
      <w:rFonts w:eastAsia="Times New Roman" w:cs="Times New Roman"/>
      <w:sz w:val="24"/>
      <w:szCs w:val="24"/>
      <w:lang w:eastAsia="ru-RU"/>
    </w:rPr>
  </w:style>
  <w:style w:type="paragraph" w:customStyle="1" w:styleId="consplusnormal">
    <w:name w:val="consplusnormal"/>
    <w:basedOn w:val="a"/>
    <w:rsid w:val="00673506"/>
    <w:pPr>
      <w:spacing w:before="100" w:beforeAutospacing="1" w:after="100" w:afterAutospacing="1"/>
      <w:ind w:firstLine="0"/>
      <w:jc w:val="left"/>
    </w:pPr>
    <w:rPr>
      <w:rFonts w:eastAsia="Times New Roman" w:cs="Times New Roman"/>
      <w:sz w:val="24"/>
      <w:szCs w:val="24"/>
      <w:lang w:eastAsia="ru-RU"/>
    </w:rPr>
  </w:style>
  <w:style w:type="character" w:styleId="a3">
    <w:name w:val="Emphasis"/>
    <w:basedOn w:val="a0"/>
    <w:uiPriority w:val="20"/>
    <w:qFormat/>
    <w:rsid w:val="00673506"/>
    <w:rPr>
      <w:i/>
      <w:iCs/>
    </w:rPr>
  </w:style>
  <w:style w:type="character" w:styleId="a4">
    <w:name w:val="Strong"/>
    <w:basedOn w:val="a0"/>
    <w:uiPriority w:val="22"/>
    <w:qFormat/>
    <w:rsid w:val="00673506"/>
    <w:rPr>
      <w:b/>
      <w:bCs/>
    </w:rPr>
  </w:style>
  <w:style w:type="character" w:styleId="a5">
    <w:name w:val="Hyperlink"/>
    <w:basedOn w:val="a0"/>
    <w:uiPriority w:val="99"/>
    <w:semiHidden/>
    <w:unhideWhenUsed/>
    <w:rsid w:val="00673506"/>
    <w:rPr>
      <w:color w:val="0000FF"/>
      <w:u w:val="single"/>
    </w:rPr>
  </w:style>
  <w:style w:type="character" w:styleId="a6">
    <w:name w:val="FollowedHyperlink"/>
    <w:basedOn w:val="a0"/>
    <w:uiPriority w:val="99"/>
    <w:semiHidden/>
    <w:unhideWhenUsed/>
    <w:rsid w:val="00673506"/>
    <w:rPr>
      <w:color w:val="800080"/>
      <w:u w:val="single"/>
    </w:rPr>
  </w:style>
  <w:style w:type="paragraph" w:styleId="z-">
    <w:name w:val="HTML Top of Form"/>
    <w:basedOn w:val="a"/>
    <w:next w:val="a"/>
    <w:link w:val="z-0"/>
    <w:hidden/>
    <w:uiPriority w:val="99"/>
    <w:semiHidden/>
    <w:unhideWhenUsed/>
    <w:rsid w:val="00673506"/>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35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3506"/>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3506"/>
    <w:rPr>
      <w:rFonts w:ascii="Arial" w:eastAsia="Times New Roman" w:hAnsi="Arial" w:cs="Arial"/>
      <w:vanish/>
      <w:sz w:val="16"/>
      <w:szCs w:val="16"/>
      <w:lang w:eastAsia="ru-RU"/>
    </w:rPr>
  </w:style>
  <w:style w:type="paragraph" w:styleId="a7">
    <w:name w:val="Normal (Web)"/>
    <w:basedOn w:val="a"/>
    <w:uiPriority w:val="99"/>
    <w:semiHidden/>
    <w:unhideWhenUsed/>
    <w:rsid w:val="00673506"/>
    <w:pPr>
      <w:spacing w:before="100" w:beforeAutospacing="1" w:after="100" w:afterAutospacing="1"/>
      <w:ind w:firstLine="0"/>
      <w:jc w:val="left"/>
    </w:pPr>
    <w:rPr>
      <w:rFonts w:eastAsia="Times New Roman" w:cs="Times New Roman"/>
      <w:sz w:val="24"/>
      <w:szCs w:val="24"/>
      <w:lang w:eastAsia="ru-RU"/>
    </w:rPr>
  </w:style>
  <w:style w:type="paragraph" w:styleId="a8">
    <w:name w:val="Balloon Text"/>
    <w:basedOn w:val="a"/>
    <w:link w:val="a9"/>
    <w:uiPriority w:val="99"/>
    <w:semiHidden/>
    <w:unhideWhenUsed/>
    <w:rsid w:val="00673506"/>
    <w:rPr>
      <w:rFonts w:ascii="Tahoma" w:hAnsi="Tahoma" w:cs="Tahoma"/>
      <w:sz w:val="16"/>
      <w:szCs w:val="16"/>
    </w:rPr>
  </w:style>
  <w:style w:type="character" w:customStyle="1" w:styleId="a9">
    <w:name w:val="Текст выноски Знак"/>
    <w:basedOn w:val="a0"/>
    <w:link w:val="a8"/>
    <w:uiPriority w:val="99"/>
    <w:semiHidden/>
    <w:rsid w:val="00673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8"/>
    <w:pPr>
      <w:spacing w:after="0" w:line="240" w:lineRule="auto"/>
      <w:ind w:firstLine="709"/>
      <w:jc w:val="both"/>
    </w:pPr>
    <w:rPr>
      <w:rFonts w:ascii="Times New Roman" w:hAnsi="Times New Roman"/>
      <w:sz w:val="30"/>
    </w:rPr>
  </w:style>
  <w:style w:type="paragraph" w:styleId="4">
    <w:name w:val="heading 4"/>
    <w:basedOn w:val="a"/>
    <w:link w:val="40"/>
    <w:uiPriority w:val="9"/>
    <w:qFormat/>
    <w:rsid w:val="00673506"/>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3506"/>
    <w:rPr>
      <w:rFonts w:ascii="Times New Roman" w:eastAsia="Times New Roman" w:hAnsi="Times New Roman" w:cs="Times New Roman"/>
      <w:b/>
      <w:bCs/>
      <w:sz w:val="24"/>
      <w:szCs w:val="24"/>
      <w:lang w:eastAsia="ru-RU"/>
    </w:rPr>
  </w:style>
  <w:style w:type="paragraph" w:customStyle="1" w:styleId="consplustitle">
    <w:name w:val="consplustitle"/>
    <w:basedOn w:val="a"/>
    <w:rsid w:val="00673506"/>
    <w:pPr>
      <w:spacing w:before="100" w:beforeAutospacing="1" w:after="100" w:afterAutospacing="1"/>
      <w:ind w:firstLine="0"/>
      <w:jc w:val="left"/>
    </w:pPr>
    <w:rPr>
      <w:rFonts w:eastAsia="Times New Roman" w:cs="Times New Roman"/>
      <w:sz w:val="24"/>
      <w:szCs w:val="24"/>
      <w:lang w:eastAsia="ru-RU"/>
    </w:rPr>
  </w:style>
  <w:style w:type="paragraph" w:customStyle="1" w:styleId="consplusnormal">
    <w:name w:val="consplusnormal"/>
    <w:basedOn w:val="a"/>
    <w:rsid w:val="00673506"/>
    <w:pPr>
      <w:spacing w:before="100" w:beforeAutospacing="1" w:after="100" w:afterAutospacing="1"/>
      <w:ind w:firstLine="0"/>
      <w:jc w:val="left"/>
    </w:pPr>
    <w:rPr>
      <w:rFonts w:eastAsia="Times New Roman" w:cs="Times New Roman"/>
      <w:sz w:val="24"/>
      <w:szCs w:val="24"/>
      <w:lang w:eastAsia="ru-RU"/>
    </w:rPr>
  </w:style>
  <w:style w:type="character" w:styleId="a3">
    <w:name w:val="Emphasis"/>
    <w:basedOn w:val="a0"/>
    <w:uiPriority w:val="20"/>
    <w:qFormat/>
    <w:rsid w:val="00673506"/>
    <w:rPr>
      <w:i/>
      <w:iCs/>
    </w:rPr>
  </w:style>
  <w:style w:type="character" w:styleId="a4">
    <w:name w:val="Strong"/>
    <w:basedOn w:val="a0"/>
    <w:uiPriority w:val="22"/>
    <w:qFormat/>
    <w:rsid w:val="00673506"/>
    <w:rPr>
      <w:b/>
      <w:bCs/>
    </w:rPr>
  </w:style>
  <w:style w:type="character" w:styleId="a5">
    <w:name w:val="Hyperlink"/>
    <w:basedOn w:val="a0"/>
    <w:uiPriority w:val="99"/>
    <w:semiHidden/>
    <w:unhideWhenUsed/>
    <w:rsid w:val="00673506"/>
    <w:rPr>
      <w:color w:val="0000FF"/>
      <w:u w:val="single"/>
    </w:rPr>
  </w:style>
  <w:style w:type="character" w:styleId="a6">
    <w:name w:val="FollowedHyperlink"/>
    <w:basedOn w:val="a0"/>
    <w:uiPriority w:val="99"/>
    <w:semiHidden/>
    <w:unhideWhenUsed/>
    <w:rsid w:val="00673506"/>
    <w:rPr>
      <w:color w:val="800080"/>
      <w:u w:val="single"/>
    </w:rPr>
  </w:style>
  <w:style w:type="paragraph" w:styleId="z-">
    <w:name w:val="HTML Top of Form"/>
    <w:basedOn w:val="a"/>
    <w:next w:val="a"/>
    <w:link w:val="z-0"/>
    <w:hidden/>
    <w:uiPriority w:val="99"/>
    <w:semiHidden/>
    <w:unhideWhenUsed/>
    <w:rsid w:val="00673506"/>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35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3506"/>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3506"/>
    <w:rPr>
      <w:rFonts w:ascii="Arial" w:eastAsia="Times New Roman" w:hAnsi="Arial" w:cs="Arial"/>
      <w:vanish/>
      <w:sz w:val="16"/>
      <w:szCs w:val="16"/>
      <w:lang w:eastAsia="ru-RU"/>
    </w:rPr>
  </w:style>
  <w:style w:type="paragraph" w:styleId="a7">
    <w:name w:val="Normal (Web)"/>
    <w:basedOn w:val="a"/>
    <w:uiPriority w:val="99"/>
    <w:semiHidden/>
    <w:unhideWhenUsed/>
    <w:rsid w:val="00673506"/>
    <w:pPr>
      <w:spacing w:before="100" w:beforeAutospacing="1" w:after="100" w:afterAutospacing="1"/>
      <w:ind w:firstLine="0"/>
      <w:jc w:val="left"/>
    </w:pPr>
    <w:rPr>
      <w:rFonts w:eastAsia="Times New Roman" w:cs="Times New Roman"/>
      <w:sz w:val="24"/>
      <w:szCs w:val="24"/>
      <w:lang w:eastAsia="ru-RU"/>
    </w:rPr>
  </w:style>
  <w:style w:type="paragraph" w:styleId="a8">
    <w:name w:val="Balloon Text"/>
    <w:basedOn w:val="a"/>
    <w:link w:val="a9"/>
    <w:uiPriority w:val="99"/>
    <w:semiHidden/>
    <w:unhideWhenUsed/>
    <w:rsid w:val="00673506"/>
    <w:rPr>
      <w:rFonts w:ascii="Tahoma" w:hAnsi="Tahoma" w:cs="Tahoma"/>
      <w:sz w:val="16"/>
      <w:szCs w:val="16"/>
    </w:rPr>
  </w:style>
  <w:style w:type="character" w:customStyle="1" w:styleId="a9">
    <w:name w:val="Текст выноски Знак"/>
    <w:basedOn w:val="a0"/>
    <w:link w:val="a8"/>
    <w:uiPriority w:val="99"/>
    <w:semiHidden/>
    <w:rsid w:val="00673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32075">
      <w:bodyDiv w:val="1"/>
      <w:marLeft w:val="0"/>
      <w:marRight w:val="0"/>
      <w:marTop w:val="0"/>
      <w:marBottom w:val="0"/>
      <w:divBdr>
        <w:top w:val="none" w:sz="0" w:space="0" w:color="auto"/>
        <w:left w:val="none" w:sz="0" w:space="0" w:color="auto"/>
        <w:bottom w:val="none" w:sz="0" w:space="0" w:color="auto"/>
        <w:right w:val="none" w:sz="0" w:space="0" w:color="auto"/>
      </w:divBdr>
      <w:divsChild>
        <w:div w:id="402021768">
          <w:marLeft w:val="0"/>
          <w:marRight w:val="0"/>
          <w:marTop w:val="0"/>
          <w:marBottom w:val="0"/>
          <w:divBdr>
            <w:top w:val="none" w:sz="0" w:space="0" w:color="auto"/>
            <w:left w:val="none" w:sz="0" w:space="0" w:color="auto"/>
            <w:bottom w:val="none" w:sz="0" w:space="0" w:color="auto"/>
            <w:right w:val="none" w:sz="0" w:space="0" w:color="auto"/>
          </w:divBdr>
          <w:divsChild>
            <w:div w:id="1934891919">
              <w:marLeft w:val="-225"/>
              <w:marRight w:val="-225"/>
              <w:marTop w:val="0"/>
              <w:marBottom w:val="0"/>
              <w:divBdr>
                <w:top w:val="none" w:sz="0" w:space="0" w:color="auto"/>
                <w:left w:val="none" w:sz="0" w:space="0" w:color="auto"/>
                <w:bottom w:val="none" w:sz="0" w:space="0" w:color="auto"/>
                <w:right w:val="none" w:sz="0" w:space="0" w:color="auto"/>
              </w:divBdr>
              <w:divsChild>
                <w:div w:id="1571619989">
                  <w:marLeft w:val="0"/>
                  <w:marRight w:val="0"/>
                  <w:marTop w:val="0"/>
                  <w:marBottom w:val="0"/>
                  <w:divBdr>
                    <w:top w:val="none" w:sz="0" w:space="0" w:color="auto"/>
                    <w:left w:val="none" w:sz="0" w:space="0" w:color="auto"/>
                    <w:bottom w:val="none" w:sz="0" w:space="0" w:color="auto"/>
                    <w:right w:val="none" w:sz="0" w:space="0" w:color="auto"/>
                  </w:divBdr>
                  <w:divsChild>
                    <w:div w:id="1561358349">
                      <w:marLeft w:val="0"/>
                      <w:marRight w:val="0"/>
                      <w:marTop w:val="0"/>
                      <w:marBottom w:val="0"/>
                      <w:divBdr>
                        <w:top w:val="none" w:sz="0" w:space="0" w:color="auto"/>
                        <w:left w:val="none" w:sz="0" w:space="0" w:color="auto"/>
                        <w:bottom w:val="none" w:sz="0" w:space="0" w:color="auto"/>
                        <w:right w:val="none" w:sz="0" w:space="0" w:color="auto"/>
                      </w:divBdr>
                      <w:divsChild>
                        <w:div w:id="1705205002">
                          <w:marLeft w:val="0"/>
                          <w:marRight w:val="0"/>
                          <w:marTop w:val="0"/>
                          <w:marBottom w:val="0"/>
                          <w:divBdr>
                            <w:top w:val="none" w:sz="0" w:space="0" w:color="auto"/>
                            <w:left w:val="none" w:sz="0" w:space="0" w:color="auto"/>
                            <w:bottom w:val="none" w:sz="0" w:space="0" w:color="auto"/>
                            <w:right w:val="none" w:sz="0" w:space="0" w:color="auto"/>
                          </w:divBdr>
                          <w:divsChild>
                            <w:div w:id="469592607">
                              <w:marLeft w:val="0"/>
                              <w:marRight w:val="0"/>
                              <w:marTop w:val="0"/>
                              <w:marBottom w:val="0"/>
                              <w:divBdr>
                                <w:top w:val="none" w:sz="0" w:space="0" w:color="auto"/>
                                <w:left w:val="none" w:sz="0" w:space="0" w:color="auto"/>
                                <w:bottom w:val="none" w:sz="0" w:space="0" w:color="auto"/>
                                <w:right w:val="none" w:sz="0" w:space="0" w:color="auto"/>
                              </w:divBdr>
                            </w:div>
                            <w:div w:id="1672179411">
                              <w:marLeft w:val="0"/>
                              <w:marRight w:val="0"/>
                              <w:marTop w:val="0"/>
                              <w:marBottom w:val="0"/>
                              <w:divBdr>
                                <w:top w:val="none" w:sz="0" w:space="0" w:color="auto"/>
                                <w:left w:val="none" w:sz="0" w:space="0" w:color="auto"/>
                                <w:bottom w:val="none" w:sz="0" w:space="0" w:color="auto"/>
                                <w:right w:val="none" w:sz="0" w:space="0" w:color="auto"/>
                              </w:divBdr>
                            </w:div>
                            <w:div w:id="1197934101">
                              <w:marLeft w:val="0"/>
                              <w:marRight w:val="0"/>
                              <w:marTop w:val="0"/>
                              <w:marBottom w:val="0"/>
                              <w:divBdr>
                                <w:top w:val="none" w:sz="0" w:space="0" w:color="auto"/>
                                <w:left w:val="none" w:sz="0" w:space="0" w:color="auto"/>
                                <w:bottom w:val="none" w:sz="0" w:space="0" w:color="auto"/>
                                <w:right w:val="none" w:sz="0" w:space="0" w:color="auto"/>
                              </w:divBdr>
                            </w:div>
                            <w:div w:id="874387322">
                              <w:marLeft w:val="0"/>
                              <w:marRight w:val="0"/>
                              <w:marTop w:val="0"/>
                              <w:marBottom w:val="0"/>
                              <w:divBdr>
                                <w:top w:val="none" w:sz="0" w:space="0" w:color="auto"/>
                                <w:left w:val="none" w:sz="0" w:space="0" w:color="auto"/>
                                <w:bottom w:val="none" w:sz="0" w:space="0" w:color="auto"/>
                                <w:right w:val="none" w:sz="0" w:space="0" w:color="auto"/>
                              </w:divBdr>
                            </w:div>
                            <w:div w:id="874462965">
                              <w:marLeft w:val="0"/>
                              <w:marRight w:val="0"/>
                              <w:marTop w:val="0"/>
                              <w:marBottom w:val="0"/>
                              <w:divBdr>
                                <w:top w:val="none" w:sz="0" w:space="0" w:color="auto"/>
                                <w:left w:val="none" w:sz="0" w:space="0" w:color="auto"/>
                                <w:bottom w:val="none" w:sz="0" w:space="0" w:color="auto"/>
                                <w:right w:val="none" w:sz="0" w:space="0" w:color="auto"/>
                              </w:divBdr>
                            </w:div>
                            <w:div w:id="266549057">
                              <w:marLeft w:val="0"/>
                              <w:marRight w:val="0"/>
                              <w:marTop w:val="0"/>
                              <w:marBottom w:val="0"/>
                              <w:divBdr>
                                <w:top w:val="none" w:sz="0" w:space="0" w:color="auto"/>
                                <w:left w:val="none" w:sz="0" w:space="0" w:color="auto"/>
                                <w:bottom w:val="none" w:sz="0" w:space="0" w:color="auto"/>
                                <w:right w:val="none" w:sz="0" w:space="0" w:color="auto"/>
                              </w:divBdr>
                            </w:div>
                            <w:div w:id="11587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146">
                  <w:marLeft w:val="0"/>
                  <w:marRight w:val="0"/>
                  <w:marTop w:val="0"/>
                  <w:marBottom w:val="0"/>
                  <w:divBdr>
                    <w:top w:val="none" w:sz="0" w:space="0" w:color="auto"/>
                    <w:left w:val="none" w:sz="0" w:space="0" w:color="auto"/>
                    <w:bottom w:val="none" w:sz="0" w:space="0" w:color="auto"/>
                    <w:right w:val="none" w:sz="0" w:space="0" w:color="auto"/>
                  </w:divBdr>
                  <w:divsChild>
                    <w:div w:id="1605074372">
                      <w:marLeft w:val="0"/>
                      <w:marRight w:val="0"/>
                      <w:marTop w:val="0"/>
                      <w:marBottom w:val="75"/>
                      <w:divBdr>
                        <w:top w:val="none" w:sz="0" w:space="0" w:color="auto"/>
                        <w:left w:val="none" w:sz="0" w:space="0" w:color="auto"/>
                        <w:bottom w:val="none" w:sz="0" w:space="0" w:color="auto"/>
                        <w:right w:val="none" w:sz="0" w:space="0" w:color="auto"/>
                      </w:divBdr>
                      <w:divsChild>
                        <w:div w:id="1155149156">
                          <w:marLeft w:val="0"/>
                          <w:marRight w:val="0"/>
                          <w:marTop w:val="0"/>
                          <w:marBottom w:val="0"/>
                          <w:divBdr>
                            <w:top w:val="none" w:sz="0" w:space="0" w:color="auto"/>
                            <w:left w:val="none" w:sz="0" w:space="0" w:color="auto"/>
                            <w:bottom w:val="none" w:sz="0" w:space="0" w:color="auto"/>
                            <w:right w:val="none" w:sz="0" w:space="0" w:color="auto"/>
                          </w:divBdr>
                        </w:div>
                      </w:divsChild>
                    </w:div>
                    <w:div w:id="704981534">
                      <w:marLeft w:val="0"/>
                      <w:marRight w:val="0"/>
                      <w:marTop w:val="0"/>
                      <w:marBottom w:val="75"/>
                      <w:divBdr>
                        <w:top w:val="none" w:sz="0" w:space="0" w:color="auto"/>
                        <w:left w:val="none" w:sz="0" w:space="0" w:color="auto"/>
                        <w:bottom w:val="none" w:sz="0" w:space="0" w:color="auto"/>
                        <w:right w:val="none" w:sz="0" w:space="0" w:color="auto"/>
                      </w:divBdr>
                      <w:divsChild>
                        <w:div w:id="119225656">
                          <w:marLeft w:val="0"/>
                          <w:marRight w:val="0"/>
                          <w:marTop w:val="0"/>
                          <w:marBottom w:val="0"/>
                          <w:divBdr>
                            <w:top w:val="none" w:sz="0" w:space="0" w:color="auto"/>
                            <w:left w:val="none" w:sz="0" w:space="0" w:color="auto"/>
                            <w:bottom w:val="none" w:sz="0" w:space="0" w:color="auto"/>
                            <w:right w:val="none" w:sz="0" w:space="0" w:color="auto"/>
                          </w:divBdr>
                        </w:div>
                      </w:divsChild>
                    </w:div>
                    <w:div w:id="343672259">
                      <w:marLeft w:val="0"/>
                      <w:marRight w:val="0"/>
                      <w:marTop w:val="0"/>
                      <w:marBottom w:val="0"/>
                      <w:divBdr>
                        <w:top w:val="none" w:sz="0" w:space="0" w:color="auto"/>
                        <w:left w:val="none" w:sz="0" w:space="0" w:color="auto"/>
                        <w:bottom w:val="none" w:sz="0" w:space="0" w:color="auto"/>
                        <w:right w:val="none" w:sz="0" w:space="0" w:color="auto"/>
                      </w:divBdr>
                      <w:divsChild>
                        <w:div w:id="1075974723">
                          <w:marLeft w:val="0"/>
                          <w:marRight w:val="0"/>
                          <w:marTop w:val="0"/>
                          <w:marBottom w:val="0"/>
                          <w:divBdr>
                            <w:top w:val="none" w:sz="0" w:space="0" w:color="auto"/>
                            <w:left w:val="none" w:sz="0" w:space="0" w:color="auto"/>
                            <w:bottom w:val="none" w:sz="0" w:space="0" w:color="auto"/>
                            <w:right w:val="none" w:sz="0" w:space="0" w:color="auto"/>
                          </w:divBdr>
                        </w:div>
                      </w:divsChild>
                    </w:div>
                    <w:div w:id="20866743">
                      <w:marLeft w:val="0"/>
                      <w:marRight w:val="0"/>
                      <w:marTop w:val="0"/>
                      <w:marBottom w:val="0"/>
                      <w:divBdr>
                        <w:top w:val="none" w:sz="0" w:space="0" w:color="auto"/>
                        <w:left w:val="none" w:sz="0" w:space="0" w:color="auto"/>
                        <w:bottom w:val="none" w:sz="0" w:space="0" w:color="auto"/>
                        <w:right w:val="none" w:sz="0" w:space="0" w:color="auto"/>
                      </w:divBdr>
                      <w:divsChild>
                        <w:div w:id="1908110130">
                          <w:marLeft w:val="0"/>
                          <w:marRight w:val="0"/>
                          <w:marTop w:val="0"/>
                          <w:marBottom w:val="0"/>
                          <w:divBdr>
                            <w:top w:val="none" w:sz="0" w:space="0" w:color="auto"/>
                            <w:left w:val="none" w:sz="0" w:space="0" w:color="auto"/>
                            <w:bottom w:val="none" w:sz="0" w:space="0" w:color="auto"/>
                            <w:right w:val="none" w:sz="0" w:space="0" w:color="auto"/>
                          </w:divBdr>
                          <w:divsChild>
                            <w:div w:id="1116173003">
                              <w:marLeft w:val="0"/>
                              <w:marRight w:val="0"/>
                              <w:marTop w:val="0"/>
                              <w:marBottom w:val="0"/>
                              <w:divBdr>
                                <w:top w:val="none" w:sz="0" w:space="0" w:color="auto"/>
                                <w:left w:val="none" w:sz="0" w:space="0" w:color="auto"/>
                                <w:bottom w:val="none" w:sz="0" w:space="0" w:color="auto"/>
                                <w:right w:val="none" w:sz="0" w:space="0" w:color="auto"/>
                              </w:divBdr>
                              <w:divsChild>
                                <w:div w:id="39021133">
                                  <w:marLeft w:val="0"/>
                                  <w:marRight w:val="0"/>
                                  <w:marTop w:val="150"/>
                                  <w:marBottom w:val="150"/>
                                  <w:divBdr>
                                    <w:top w:val="none" w:sz="0" w:space="0" w:color="auto"/>
                                    <w:left w:val="none" w:sz="0" w:space="0" w:color="auto"/>
                                    <w:bottom w:val="none" w:sz="0" w:space="0" w:color="auto"/>
                                    <w:right w:val="none" w:sz="0" w:space="0" w:color="auto"/>
                                  </w:divBdr>
                                </w:div>
                                <w:div w:id="1073819618">
                                  <w:marLeft w:val="0"/>
                                  <w:marRight w:val="0"/>
                                  <w:marTop w:val="0"/>
                                  <w:marBottom w:val="150"/>
                                  <w:divBdr>
                                    <w:top w:val="none" w:sz="0" w:space="0" w:color="auto"/>
                                    <w:left w:val="none" w:sz="0" w:space="0" w:color="auto"/>
                                    <w:bottom w:val="none" w:sz="0" w:space="0" w:color="auto"/>
                                    <w:right w:val="none" w:sz="0" w:space="0" w:color="auto"/>
                                  </w:divBdr>
                                </w:div>
                                <w:div w:id="201947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87862606">
                      <w:marLeft w:val="0"/>
                      <w:marRight w:val="0"/>
                      <w:marTop w:val="0"/>
                      <w:marBottom w:val="0"/>
                      <w:divBdr>
                        <w:top w:val="none" w:sz="0" w:space="0" w:color="auto"/>
                        <w:left w:val="none" w:sz="0" w:space="0" w:color="auto"/>
                        <w:bottom w:val="none" w:sz="0" w:space="0" w:color="auto"/>
                        <w:right w:val="none" w:sz="0" w:space="0" w:color="auto"/>
                      </w:divBdr>
                    </w:div>
                    <w:div w:id="4286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2422">
              <w:marLeft w:val="-225"/>
              <w:marRight w:val="-225"/>
              <w:marTop w:val="0"/>
              <w:marBottom w:val="0"/>
              <w:divBdr>
                <w:top w:val="none" w:sz="0" w:space="0" w:color="auto"/>
                <w:left w:val="none" w:sz="0" w:space="0" w:color="auto"/>
                <w:bottom w:val="none" w:sz="0" w:space="0" w:color="auto"/>
                <w:right w:val="none" w:sz="0" w:space="0" w:color="auto"/>
              </w:divBdr>
              <w:divsChild>
                <w:div w:id="883641158">
                  <w:marLeft w:val="0"/>
                  <w:marRight w:val="0"/>
                  <w:marTop w:val="0"/>
                  <w:marBottom w:val="0"/>
                  <w:divBdr>
                    <w:top w:val="none" w:sz="0" w:space="0" w:color="auto"/>
                    <w:left w:val="none" w:sz="0" w:space="0" w:color="auto"/>
                    <w:bottom w:val="none" w:sz="0" w:space="0" w:color="auto"/>
                    <w:right w:val="none" w:sz="0" w:space="0" w:color="auto"/>
                  </w:divBdr>
                  <w:divsChild>
                    <w:div w:id="2006937849">
                      <w:marLeft w:val="0"/>
                      <w:marRight w:val="0"/>
                      <w:marTop w:val="0"/>
                      <w:marBottom w:val="0"/>
                      <w:divBdr>
                        <w:top w:val="none" w:sz="0" w:space="0" w:color="auto"/>
                        <w:left w:val="none" w:sz="0" w:space="0" w:color="auto"/>
                        <w:bottom w:val="none" w:sz="0" w:space="0" w:color="auto"/>
                        <w:right w:val="none" w:sz="0" w:space="0" w:color="auto"/>
                      </w:divBdr>
                      <w:divsChild>
                        <w:div w:id="2117095356">
                          <w:marLeft w:val="0"/>
                          <w:marRight w:val="0"/>
                          <w:marTop w:val="0"/>
                          <w:marBottom w:val="0"/>
                          <w:divBdr>
                            <w:top w:val="none" w:sz="0" w:space="0" w:color="auto"/>
                            <w:left w:val="none" w:sz="0" w:space="0" w:color="auto"/>
                            <w:bottom w:val="none" w:sz="0" w:space="0" w:color="auto"/>
                            <w:right w:val="none" w:sz="0" w:space="0" w:color="auto"/>
                          </w:divBdr>
                          <w:divsChild>
                            <w:div w:id="1178542799">
                              <w:marLeft w:val="0"/>
                              <w:marRight w:val="0"/>
                              <w:marTop w:val="0"/>
                              <w:marBottom w:val="150"/>
                              <w:divBdr>
                                <w:top w:val="none" w:sz="0" w:space="0" w:color="auto"/>
                                <w:left w:val="none" w:sz="0" w:space="0" w:color="auto"/>
                                <w:bottom w:val="none" w:sz="0" w:space="0" w:color="auto"/>
                                <w:right w:val="none" w:sz="0" w:space="0" w:color="auto"/>
                              </w:divBdr>
                              <w:divsChild>
                                <w:div w:id="1143618913">
                                  <w:marLeft w:val="0"/>
                                  <w:marRight w:val="150"/>
                                  <w:marTop w:val="0"/>
                                  <w:marBottom w:val="0"/>
                                  <w:divBdr>
                                    <w:top w:val="none" w:sz="0" w:space="0" w:color="auto"/>
                                    <w:left w:val="none" w:sz="0" w:space="0" w:color="auto"/>
                                    <w:bottom w:val="none" w:sz="0" w:space="0" w:color="auto"/>
                                    <w:right w:val="none" w:sz="0" w:space="0" w:color="auto"/>
                                  </w:divBdr>
                                </w:div>
                                <w:div w:id="1064524640">
                                  <w:marLeft w:val="0"/>
                                  <w:marRight w:val="150"/>
                                  <w:marTop w:val="0"/>
                                  <w:marBottom w:val="0"/>
                                  <w:divBdr>
                                    <w:top w:val="none" w:sz="0" w:space="0" w:color="auto"/>
                                    <w:left w:val="none" w:sz="0" w:space="0" w:color="auto"/>
                                    <w:bottom w:val="none" w:sz="0" w:space="0" w:color="auto"/>
                                    <w:right w:val="none" w:sz="0" w:space="0" w:color="auto"/>
                                  </w:divBdr>
                                </w:div>
                                <w:div w:id="252209422">
                                  <w:marLeft w:val="0"/>
                                  <w:marRight w:val="150"/>
                                  <w:marTop w:val="0"/>
                                  <w:marBottom w:val="0"/>
                                  <w:divBdr>
                                    <w:top w:val="none" w:sz="0" w:space="0" w:color="auto"/>
                                    <w:left w:val="none" w:sz="0" w:space="0" w:color="auto"/>
                                    <w:bottom w:val="none" w:sz="0" w:space="0" w:color="auto"/>
                                    <w:right w:val="none" w:sz="0" w:space="0" w:color="auto"/>
                                  </w:divBdr>
                                </w:div>
                                <w:div w:id="1493719215">
                                  <w:marLeft w:val="0"/>
                                  <w:marRight w:val="150"/>
                                  <w:marTop w:val="0"/>
                                  <w:marBottom w:val="0"/>
                                  <w:divBdr>
                                    <w:top w:val="none" w:sz="0" w:space="0" w:color="auto"/>
                                    <w:left w:val="none" w:sz="0" w:space="0" w:color="auto"/>
                                    <w:bottom w:val="none" w:sz="0" w:space="0" w:color="auto"/>
                                    <w:right w:val="none" w:sz="0" w:space="0" w:color="auto"/>
                                  </w:divBdr>
                                </w:div>
                                <w:div w:id="1316106079">
                                  <w:marLeft w:val="0"/>
                                  <w:marRight w:val="150"/>
                                  <w:marTop w:val="0"/>
                                  <w:marBottom w:val="0"/>
                                  <w:divBdr>
                                    <w:top w:val="none" w:sz="0" w:space="0" w:color="auto"/>
                                    <w:left w:val="none" w:sz="0" w:space="0" w:color="auto"/>
                                    <w:bottom w:val="none" w:sz="0" w:space="0" w:color="auto"/>
                                    <w:right w:val="none" w:sz="0" w:space="0" w:color="auto"/>
                                  </w:divBdr>
                                </w:div>
                                <w:div w:id="1439376186">
                                  <w:marLeft w:val="0"/>
                                  <w:marRight w:val="150"/>
                                  <w:marTop w:val="0"/>
                                  <w:marBottom w:val="0"/>
                                  <w:divBdr>
                                    <w:top w:val="none" w:sz="0" w:space="0" w:color="auto"/>
                                    <w:left w:val="none" w:sz="0" w:space="0" w:color="auto"/>
                                    <w:bottom w:val="none" w:sz="0" w:space="0" w:color="auto"/>
                                    <w:right w:val="none" w:sz="0" w:space="0" w:color="auto"/>
                                  </w:divBdr>
                                </w:div>
                                <w:div w:id="2075077408">
                                  <w:marLeft w:val="0"/>
                                  <w:marRight w:val="150"/>
                                  <w:marTop w:val="0"/>
                                  <w:marBottom w:val="0"/>
                                  <w:divBdr>
                                    <w:top w:val="none" w:sz="0" w:space="0" w:color="auto"/>
                                    <w:left w:val="none" w:sz="0" w:space="0" w:color="auto"/>
                                    <w:bottom w:val="none" w:sz="0" w:space="0" w:color="auto"/>
                                    <w:right w:val="none" w:sz="0" w:space="0" w:color="auto"/>
                                  </w:divBdr>
                                </w:div>
                                <w:div w:id="2005082690">
                                  <w:marLeft w:val="0"/>
                                  <w:marRight w:val="150"/>
                                  <w:marTop w:val="0"/>
                                  <w:marBottom w:val="0"/>
                                  <w:divBdr>
                                    <w:top w:val="none" w:sz="0" w:space="0" w:color="auto"/>
                                    <w:left w:val="none" w:sz="0" w:space="0" w:color="auto"/>
                                    <w:bottom w:val="none" w:sz="0" w:space="0" w:color="auto"/>
                                    <w:right w:val="none" w:sz="0" w:space="0" w:color="auto"/>
                                  </w:divBdr>
                                </w:div>
                                <w:div w:id="1593008029">
                                  <w:marLeft w:val="0"/>
                                  <w:marRight w:val="150"/>
                                  <w:marTop w:val="0"/>
                                  <w:marBottom w:val="0"/>
                                  <w:divBdr>
                                    <w:top w:val="none" w:sz="0" w:space="0" w:color="auto"/>
                                    <w:left w:val="none" w:sz="0" w:space="0" w:color="auto"/>
                                    <w:bottom w:val="none" w:sz="0" w:space="0" w:color="auto"/>
                                    <w:right w:val="none" w:sz="0" w:space="0" w:color="auto"/>
                                  </w:divBdr>
                                </w:div>
                                <w:div w:id="719748115">
                                  <w:marLeft w:val="0"/>
                                  <w:marRight w:val="150"/>
                                  <w:marTop w:val="0"/>
                                  <w:marBottom w:val="0"/>
                                  <w:divBdr>
                                    <w:top w:val="none" w:sz="0" w:space="0" w:color="auto"/>
                                    <w:left w:val="none" w:sz="0" w:space="0" w:color="auto"/>
                                    <w:bottom w:val="none" w:sz="0" w:space="0" w:color="auto"/>
                                    <w:right w:val="none" w:sz="0" w:space="0" w:color="auto"/>
                                  </w:divBdr>
                                </w:div>
                                <w:div w:id="5179321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636">
          <w:marLeft w:val="0"/>
          <w:marRight w:val="0"/>
          <w:marTop w:val="0"/>
          <w:marBottom w:val="0"/>
          <w:divBdr>
            <w:top w:val="none" w:sz="0" w:space="0" w:color="auto"/>
            <w:left w:val="none" w:sz="0" w:space="0" w:color="auto"/>
            <w:bottom w:val="none" w:sz="0" w:space="0" w:color="auto"/>
            <w:right w:val="none" w:sz="0" w:space="0" w:color="auto"/>
          </w:divBdr>
          <w:divsChild>
            <w:div w:id="227763603">
              <w:marLeft w:val="-225"/>
              <w:marRight w:val="-225"/>
              <w:marTop w:val="0"/>
              <w:marBottom w:val="0"/>
              <w:divBdr>
                <w:top w:val="none" w:sz="0" w:space="0" w:color="auto"/>
                <w:left w:val="none" w:sz="0" w:space="0" w:color="auto"/>
                <w:bottom w:val="none" w:sz="0" w:space="0" w:color="auto"/>
                <w:right w:val="none" w:sz="0" w:space="0" w:color="auto"/>
              </w:divBdr>
              <w:divsChild>
                <w:div w:id="1938368088">
                  <w:marLeft w:val="0"/>
                  <w:marRight w:val="0"/>
                  <w:marTop w:val="0"/>
                  <w:marBottom w:val="0"/>
                  <w:divBdr>
                    <w:top w:val="none" w:sz="0" w:space="0" w:color="auto"/>
                    <w:left w:val="none" w:sz="0" w:space="0" w:color="auto"/>
                    <w:bottom w:val="none" w:sz="0" w:space="0" w:color="auto"/>
                    <w:right w:val="none" w:sz="0" w:space="0" w:color="auto"/>
                  </w:divBdr>
                  <w:divsChild>
                    <w:div w:id="652876701">
                      <w:marLeft w:val="0"/>
                      <w:marRight w:val="0"/>
                      <w:marTop w:val="0"/>
                      <w:marBottom w:val="0"/>
                      <w:divBdr>
                        <w:top w:val="none" w:sz="0" w:space="0" w:color="auto"/>
                        <w:left w:val="none" w:sz="0" w:space="0" w:color="auto"/>
                        <w:bottom w:val="none" w:sz="0" w:space="0" w:color="auto"/>
                        <w:right w:val="none" w:sz="0" w:space="0" w:color="auto"/>
                      </w:divBdr>
                      <w:divsChild>
                        <w:div w:id="12862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055">
                  <w:marLeft w:val="0"/>
                  <w:marRight w:val="0"/>
                  <w:marTop w:val="0"/>
                  <w:marBottom w:val="0"/>
                  <w:divBdr>
                    <w:top w:val="none" w:sz="0" w:space="0" w:color="auto"/>
                    <w:left w:val="none" w:sz="0" w:space="0" w:color="auto"/>
                    <w:bottom w:val="none" w:sz="0" w:space="0" w:color="auto"/>
                    <w:right w:val="none" w:sz="0" w:space="0" w:color="auto"/>
                  </w:divBdr>
                  <w:divsChild>
                    <w:div w:id="1275210554">
                      <w:marLeft w:val="0"/>
                      <w:marRight w:val="0"/>
                      <w:marTop w:val="0"/>
                      <w:marBottom w:val="0"/>
                      <w:divBdr>
                        <w:top w:val="none" w:sz="0" w:space="0" w:color="auto"/>
                        <w:left w:val="none" w:sz="0" w:space="0" w:color="auto"/>
                        <w:bottom w:val="none" w:sz="0" w:space="0" w:color="auto"/>
                        <w:right w:val="none" w:sz="0" w:space="0" w:color="auto"/>
                      </w:divBdr>
                      <w:divsChild>
                        <w:div w:id="18989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347">
                  <w:marLeft w:val="0"/>
                  <w:marRight w:val="0"/>
                  <w:marTop w:val="0"/>
                  <w:marBottom w:val="0"/>
                  <w:divBdr>
                    <w:top w:val="none" w:sz="0" w:space="0" w:color="auto"/>
                    <w:left w:val="none" w:sz="0" w:space="0" w:color="auto"/>
                    <w:bottom w:val="none" w:sz="0" w:space="0" w:color="auto"/>
                    <w:right w:val="none" w:sz="0" w:space="0" w:color="auto"/>
                  </w:divBdr>
                  <w:divsChild>
                    <w:div w:id="477304424">
                      <w:marLeft w:val="0"/>
                      <w:marRight w:val="0"/>
                      <w:marTop w:val="0"/>
                      <w:marBottom w:val="0"/>
                      <w:divBdr>
                        <w:top w:val="none" w:sz="0" w:space="0" w:color="auto"/>
                        <w:left w:val="none" w:sz="0" w:space="0" w:color="auto"/>
                        <w:bottom w:val="none" w:sz="0" w:space="0" w:color="auto"/>
                        <w:right w:val="none" w:sz="0" w:space="0" w:color="auto"/>
                      </w:divBdr>
                      <w:divsChild>
                        <w:div w:id="10184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57">
                  <w:marLeft w:val="0"/>
                  <w:marRight w:val="0"/>
                  <w:marTop w:val="0"/>
                  <w:marBottom w:val="0"/>
                  <w:divBdr>
                    <w:top w:val="none" w:sz="0" w:space="0" w:color="auto"/>
                    <w:left w:val="none" w:sz="0" w:space="0" w:color="auto"/>
                    <w:bottom w:val="none" w:sz="0" w:space="0" w:color="auto"/>
                    <w:right w:val="none" w:sz="0" w:space="0" w:color="auto"/>
                  </w:divBdr>
                  <w:divsChild>
                    <w:div w:id="1814105367">
                      <w:marLeft w:val="0"/>
                      <w:marRight w:val="0"/>
                      <w:marTop w:val="0"/>
                      <w:marBottom w:val="0"/>
                      <w:divBdr>
                        <w:top w:val="none" w:sz="0" w:space="0" w:color="auto"/>
                        <w:left w:val="none" w:sz="0" w:space="0" w:color="auto"/>
                        <w:bottom w:val="none" w:sz="0" w:space="0" w:color="auto"/>
                        <w:right w:val="none" w:sz="0" w:space="0" w:color="auto"/>
                      </w:divBdr>
                      <w:divsChild>
                        <w:div w:id="17998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6020">
              <w:marLeft w:val="-225"/>
              <w:marRight w:val="-225"/>
              <w:marTop w:val="0"/>
              <w:marBottom w:val="0"/>
              <w:divBdr>
                <w:top w:val="none" w:sz="0" w:space="0" w:color="auto"/>
                <w:left w:val="none" w:sz="0" w:space="0" w:color="auto"/>
                <w:bottom w:val="none" w:sz="0" w:space="0" w:color="auto"/>
                <w:right w:val="none" w:sz="0" w:space="0" w:color="auto"/>
              </w:divBdr>
              <w:divsChild>
                <w:div w:id="1958022432">
                  <w:marLeft w:val="0"/>
                  <w:marRight w:val="0"/>
                  <w:marTop w:val="0"/>
                  <w:marBottom w:val="0"/>
                  <w:divBdr>
                    <w:top w:val="none" w:sz="0" w:space="0" w:color="auto"/>
                    <w:left w:val="none" w:sz="0" w:space="0" w:color="auto"/>
                    <w:bottom w:val="none" w:sz="0" w:space="0" w:color="auto"/>
                    <w:right w:val="none" w:sz="0" w:space="0" w:color="auto"/>
                  </w:divBdr>
                  <w:divsChild>
                    <w:div w:id="1798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us.cl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110</Pages>
  <Words>42132</Words>
  <Characters>240157</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dc:creator>
  <cp:lastModifiedBy>Мандрик</cp:lastModifiedBy>
  <cp:revision>2</cp:revision>
  <cp:lastPrinted>2017-08-28T12:05:00Z</cp:lastPrinted>
  <dcterms:created xsi:type="dcterms:W3CDTF">2017-08-28T12:04:00Z</dcterms:created>
  <dcterms:modified xsi:type="dcterms:W3CDTF">2017-08-28T13:01:00Z</dcterms:modified>
</cp:coreProperties>
</file>