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1" w:rsidRDefault="00D62431" w:rsidP="00D624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ПАМЯТКА по соблюдению отдельных норм</w:t>
      </w:r>
    </w:p>
    <w:p w:rsidR="00D62431" w:rsidRPr="00A00C24" w:rsidRDefault="00D62431" w:rsidP="00D6243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законодательства о труде</w:t>
      </w:r>
    </w:p>
    <w:p w:rsidR="00D62431" w:rsidRDefault="00D62431" w:rsidP="00A734C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5FC7" w:rsidRDefault="001F5FC7" w:rsidP="00A734C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Вопросы организации и проведения забастовок регулируются главой 36 Трудового кодекса Республики Беларусь (далее – ТК). </w:t>
      </w:r>
    </w:p>
    <w:p w:rsidR="00D62431" w:rsidRDefault="00D62431" w:rsidP="00A734C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Pr="00D62431" w:rsidRDefault="00D62431" w:rsidP="00D624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Важно з</w:t>
      </w:r>
      <w:r w:rsidRPr="00D62431">
        <w:rPr>
          <w:rFonts w:ascii="Times New Roman" w:hAnsi="Times New Roman" w:cs="Times New Roman"/>
          <w:b/>
          <w:sz w:val="30"/>
          <w:szCs w:val="30"/>
        </w:rPr>
        <w:t>нать!</w:t>
      </w:r>
    </w:p>
    <w:p w:rsidR="00A734C1" w:rsidRDefault="00A734C1" w:rsidP="00A734C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</w:t>
      </w:r>
      <w:r w:rsidR="007735AA">
        <w:rPr>
          <w:rFonts w:ascii="Times New Roman" w:hAnsi="Times New Roman" w:cs="Times New Roman"/>
          <w:sz w:val="30"/>
          <w:szCs w:val="30"/>
        </w:rPr>
        <w:t xml:space="preserve"> статье </w:t>
      </w:r>
      <w:r>
        <w:rPr>
          <w:rFonts w:ascii="Times New Roman" w:hAnsi="Times New Roman" w:cs="Times New Roman"/>
          <w:sz w:val="30"/>
          <w:szCs w:val="30"/>
        </w:rPr>
        <w:t xml:space="preserve">388 </w:t>
      </w:r>
      <w:r w:rsidR="001F5FC7">
        <w:rPr>
          <w:rFonts w:ascii="Times New Roman" w:hAnsi="Times New Roman" w:cs="Times New Roman"/>
          <w:sz w:val="30"/>
          <w:szCs w:val="30"/>
        </w:rPr>
        <w:t>ТК</w:t>
      </w:r>
      <w:r w:rsidR="00D62431">
        <w:rPr>
          <w:rFonts w:ascii="Times New Roman" w:hAnsi="Times New Roman" w:cs="Times New Roman"/>
          <w:sz w:val="30"/>
          <w:szCs w:val="30"/>
        </w:rPr>
        <w:t xml:space="preserve"> </w:t>
      </w:r>
      <w:r w:rsidRPr="0054180E">
        <w:rPr>
          <w:rFonts w:ascii="Times New Roman" w:hAnsi="Times New Roman" w:cs="Times New Roman"/>
          <w:b/>
          <w:sz w:val="30"/>
          <w:szCs w:val="30"/>
        </w:rPr>
        <w:t>забастовка</w:t>
      </w:r>
      <w:r>
        <w:rPr>
          <w:rFonts w:ascii="Times New Roman" w:hAnsi="Times New Roman" w:cs="Times New Roman"/>
          <w:sz w:val="30"/>
          <w:szCs w:val="30"/>
        </w:rPr>
        <w:t xml:space="preserve"> – это временный добровольный отказ работников от выполнения трудовых обязанностей (полностью или частично) в целях разрешения коллективного трудового спора. </w:t>
      </w:r>
    </w:p>
    <w:p w:rsidR="001F5FC7" w:rsidRDefault="00211D45" w:rsidP="001F5FC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</w:t>
      </w:r>
      <w:r w:rsidR="00D62431">
        <w:rPr>
          <w:rFonts w:ascii="Times New Roman" w:hAnsi="Times New Roman" w:cs="Times New Roman"/>
          <w:sz w:val="30"/>
          <w:szCs w:val="30"/>
        </w:rPr>
        <w:t xml:space="preserve"> </w:t>
      </w:r>
      <w:r w:rsidR="00A734C1" w:rsidRPr="0054180E">
        <w:rPr>
          <w:rFonts w:ascii="Times New Roman" w:hAnsi="Times New Roman" w:cs="Times New Roman"/>
          <w:b/>
          <w:sz w:val="30"/>
          <w:szCs w:val="30"/>
        </w:rPr>
        <w:t xml:space="preserve">для реализации </w:t>
      </w:r>
      <w:r w:rsidR="0054180E" w:rsidRPr="0054180E">
        <w:rPr>
          <w:rFonts w:ascii="Times New Roman" w:hAnsi="Times New Roman" w:cs="Times New Roman"/>
          <w:b/>
          <w:sz w:val="30"/>
          <w:szCs w:val="30"/>
        </w:rPr>
        <w:t xml:space="preserve">работниками </w:t>
      </w:r>
      <w:r w:rsidR="00A734C1" w:rsidRPr="0054180E">
        <w:rPr>
          <w:rFonts w:ascii="Times New Roman" w:hAnsi="Times New Roman" w:cs="Times New Roman"/>
          <w:b/>
          <w:sz w:val="30"/>
          <w:szCs w:val="30"/>
        </w:rPr>
        <w:t>права на забастовку необходимо наличие колле</w:t>
      </w:r>
      <w:r w:rsidR="0054180E" w:rsidRPr="0054180E">
        <w:rPr>
          <w:rFonts w:ascii="Times New Roman" w:hAnsi="Times New Roman" w:cs="Times New Roman"/>
          <w:b/>
          <w:sz w:val="30"/>
          <w:szCs w:val="30"/>
        </w:rPr>
        <w:t>ктивного трудового спора</w:t>
      </w:r>
      <w:r w:rsidR="0054180E">
        <w:rPr>
          <w:rFonts w:ascii="Times New Roman" w:hAnsi="Times New Roman" w:cs="Times New Roman"/>
          <w:sz w:val="30"/>
          <w:szCs w:val="30"/>
        </w:rPr>
        <w:t xml:space="preserve"> – неурегулированных разногласий 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 (статья 377 ТК).</w:t>
      </w:r>
    </w:p>
    <w:p w:rsidR="0054180E" w:rsidRDefault="0054180E" w:rsidP="001F5FC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Сторонами коллективного трудового спора выступают наниматель (наниматели, объединения нанимателей) и работники в л</w:t>
      </w:r>
      <w:r w:rsidR="001F5FC7">
        <w:rPr>
          <w:rFonts w:ascii="Times New Roman" w:hAnsi="Times New Roman" w:cs="Times New Roman"/>
          <w:sz w:val="30"/>
          <w:szCs w:val="30"/>
        </w:rPr>
        <w:t>и</w:t>
      </w:r>
      <w:r w:rsidR="00211D45">
        <w:rPr>
          <w:rFonts w:ascii="Times New Roman" w:hAnsi="Times New Roman" w:cs="Times New Roman"/>
          <w:sz w:val="30"/>
          <w:szCs w:val="30"/>
        </w:rPr>
        <w:t>це их представительных органов – профсоюзов</w:t>
      </w:r>
      <w:r w:rsidR="001F5FC7">
        <w:rPr>
          <w:rFonts w:ascii="Times New Roman" w:hAnsi="Times New Roman" w:cs="Times New Roman"/>
          <w:sz w:val="30"/>
          <w:szCs w:val="30"/>
        </w:rPr>
        <w:t>.</w:t>
      </w:r>
    </w:p>
    <w:p w:rsidR="0050055A" w:rsidRDefault="00FC74C1" w:rsidP="00EA05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Исходя из определения понятия «к</w:t>
      </w:r>
      <w:r w:rsidR="007D7B8D">
        <w:rPr>
          <w:rFonts w:ascii="Times New Roman" w:hAnsi="Times New Roman" w:cs="Times New Roman"/>
          <w:sz w:val="30"/>
          <w:szCs w:val="30"/>
        </w:rPr>
        <w:t>оллективный трудовой спор»</w:t>
      </w:r>
      <w:r>
        <w:rPr>
          <w:rFonts w:ascii="Times New Roman" w:hAnsi="Times New Roman" w:cs="Times New Roman"/>
          <w:sz w:val="30"/>
          <w:szCs w:val="30"/>
        </w:rPr>
        <w:t xml:space="preserve"> выдвигаемые в адрес нанимателя требования могут касаться </w:t>
      </w:r>
      <w:r w:rsidR="00C85631">
        <w:rPr>
          <w:rFonts w:ascii="Times New Roman" w:hAnsi="Times New Roman" w:cs="Times New Roman"/>
          <w:sz w:val="30"/>
          <w:szCs w:val="30"/>
        </w:rPr>
        <w:t xml:space="preserve">исключительно </w:t>
      </w:r>
      <w:r>
        <w:rPr>
          <w:rFonts w:ascii="Times New Roman" w:hAnsi="Times New Roman" w:cs="Times New Roman"/>
          <w:sz w:val="30"/>
          <w:szCs w:val="30"/>
        </w:rPr>
        <w:t xml:space="preserve">вопросов регулирования </w:t>
      </w:r>
      <w:r w:rsidR="00613D95">
        <w:rPr>
          <w:rFonts w:ascii="Times New Roman" w:hAnsi="Times New Roman" w:cs="Times New Roman"/>
          <w:sz w:val="30"/>
          <w:szCs w:val="30"/>
        </w:rPr>
        <w:t xml:space="preserve">трудовых </w:t>
      </w:r>
      <w:r w:rsidR="00EA0513">
        <w:rPr>
          <w:rFonts w:ascii="Times New Roman" w:hAnsi="Times New Roman" w:cs="Times New Roman"/>
          <w:sz w:val="30"/>
          <w:szCs w:val="30"/>
        </w:rPr>
        <w:t xml:space="preserve">и социально-экономических отношений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C85631">
        <w:rPr>
          <w:rFonts w:ascii="Times New Roman" w:hAnsi="Times New Roman" w:cs="Times New Roman"/>
          <w:sz w:val="30"/>
          <w:szCs w:val="30"/>
        </w:rPr>
        <w:t>предприятии, в том числе в рамках колле</w:t>
      </w:r>
      <w:r w:rsidR="00EA0513">
        <w:rPr>
          <w:rFonts w:ascii="Times New Roman" w:hAnsi="Times New Roman" w:cs="Times New Roman"/>
          <w:sz w:val="30"/>
          <w:szCs w:val="30"/>
        </w:rPr>
        <w:t xml:space="preserve">ктивных договоров и соглашений. </w:t>
      </w:r>
    </w:p>
    <w:p w:rsidR="00FC74C1" w:rsidRDefault="00EA0513" w:rsidP="00EA05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055A">
        <w:rPr>
          <w:rFonts w:ascii="Times New Roman" w:hAnsi="Times New Roman" w:cs="Times New Roman"/>
          <w:b/>
          <w:sz w:val="30"/>
          <w:szCs w:val="30"/>
          <w:u w:val="single"/>
        </w:rPr>
        <w:t>Рассмотрение в рамках коллективных трудовых споров вопросов политического характера не предусмотрено</w:t>
      </w:r>
      <w:r w:rsidRPr="00615CD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54499" w:rsidRDefault="00582EDA" w:rsidP="00615CD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7735AA">
        <w:rPr>
          <w:rFonts w:ascii="Times New Roman" w:hAnsi="Times New Roman" w:cs="Times New Roman"/>
          <w:sz w:val="30"/>
          <w:szCs w:val="30"/>
        </w:rPr>
        <w:t xml:space="preserve">соответствии с нормами ТК </w:t>
      </w:r>
      <w:r w:rsidR="007735AA" w:rsidRPr="007735AA">
        <w:rPr>
          <w:rFonts w:ascii="Times New Roman" w:hAnsi="Times New Roman" w:cs="Times New Roman"/>
          <w:b/>
          <w:sz w:val="30"/>
          <w:szCs w:val="30"/>
        </w:rPr>
        <w:t>для</w:t>
      </w:r>
      <w:r w:rsidRPr="007735AA">
        <w:rPr>
          <w:rFonts w:ascii="Times New Roman" w:hAnsi="Times New Roman" w:cs="Times New Roman"/>
          <w:b/>
          <w:sz w:val="30"/>
          <w:szCs w:val="30"/>
        </w:rPr>
        <w:t xml:space="preserve"> объявления и проведения забастовки необходимо собл</w:t>
      </w:r>
      <w:r w:rsidR="007735AA" w:rsidRPr="007735AA">
        <w:rPr>
          <w:rFonts w:ascii="Times New Roman" w:hAnsi="Times New Roman" w:cs="Times New Roman"/>
          <w:b/>
          <w:sz w:val="30"/>
          <w:szCs w:val="30"/>
        </w:rPr>
        <w:t>юсти установленный</w:t>
      </w:r>
      <w:r w:rsidRPr="007735AA">
        <w:rPr>
          <w:rFonts w:ascii="Times New Roman" w:hAnsi="Times New Roman" w:cs="Times New Roman"/>
          <w:b/>
          <w:sz w:val="30"/>
          <w:szCs w:val="30"/>
        </w:rPr>
        <w:t xml:space="preserve"> порядок рассмотрения </w:t>
      </w:r>
      <w:r w:rsidR="00CC4055">
        <w:rPr>
          <w:rFonts w:ascii="Times New Roman" w:hAnsi="Times New Roman" w:cs="Times New Roman"/>
          <w:b/>
          <w:sz w:val="30"/>
          <w:szCs w:val="30"/>
        </w:rPr>
        <w:t>коллективных трудовых споров</w:t>
      </w:r>
      <w:r w:rsidR="007735AA">
        <w:rPr>
          <w:rFonts w:ascii="Times New Roman" w:hAnsi="Times New Roman" w:cs="Times New Roman"/>
          <w:sz w:val="30"/>
          <w:szCs w:val="30"/>
        </w:rPr>
        <w:t xml:space="preserve">. </w:t>
      </w:r>
      <w:r w:rsidR="00211D45">
        <w:rPr>
          <w:rFonts w:ascii="Times New Roman" w:hAnsi="Times New Roman" w:cs="Times New Roman"/>
          <w:sz w:val="30"/>
          <w:szCs w:val="30"/>
        </w:rPr>
        <w:t>Такой</w:t>
      </w:r>
      <w:r w:rsidR="007735AA">
        <w:rPr>
          <w:rFonts w:ascii="Times New Roman" w:hAnsi="Times New Roman" w:cs="Times New Roman"/>
          <w:sz w:val="30"/>
          <w:szCs w:val="30"/>
        </w:rPr>
        <w:t xml:space="preserve"> порядок предусмотрен для того, чтобы дать сторонам возможность урегулировать имеющиеся разногласия </w:t>
      </w:r>
      <w:r w:rsidR="00CC4055">
        <w:rPr>
          <w:rFonts w:ascii="Times New Roman" w:hAnsi="Times New Roman" w:cs="Times New Roman"/>
          <w:sz w:val="30"/>
          <w:szCs w:val="30"/>
        </w:rPr>
        <w:t>и не прибегать к забастовке</w:t>
      </w:r>
      <w:r w:rsidR="00211D45">
        <w:rPr>
          <w:rFonts w:ascii="Times New Roman" w:hAnsi="Times New Roman" w:cs="Times New Roman"/>
          <w:sz w:val="30"/>
          <w:szCs w:val="30"/>
        </w:rPr>
        <w:t xml:space="preserve">, которая, как правило, </w:t>
      </w:r>
      <w:r w:rsidR="00CC4055">
        <w:rPr>
          <w:rFonts w:ascii="Times New Roman" w:hAnsi="Times New Roman" w:cs="Times New Roman"/>
          <w:sz w:val="30"/>
          <w:szCs w:val="30"/>
        </w:rPr>
        <w:t xml:space="preserve">негативным образом сказывается </w:t>
      </w:r>
      <w:r w:rsidR="008344B2">
        <w:rPr>
          <w:rFonts w:ascii="Times New Roman" w:hAnsi="Times New Roman" w:cs="Times New Roman"/>
          <w:sz w:val="30"/>
          <w:szCs w:val="30"/>
        </w:rPr>
        <w:t xml:space="preserve">как </w:t>
      </w:r>
      <w:r w:rsidR="00CC4055">
        <w:rPr>
          <w:rFonts w:ascii="Times New Roman" w:hAnsi="Times New Roman" w:cs="Times New Roman"/>
          <w:sz w:val="30"/>
          <w:szCs w:val="30"/>
        </w:rPr>
        <w:t xml:space="preserve">на </w:t>
      </w:r>
      <w:r w:rsidR="008344B2">
        <w:rPr>
          <w:rFonts w:ascii="Times New Roman" w:hAnsi="Times New Roman" w:cs="Times New Roman"/>
          <w:sz w:val="30"/>
          <w:szCs w:val="30"/>
        </w:rPr>
        <w:t xml:space="preserve">эффективности работы предприятия, так и на заработной плате работников. Следует отметить, что специальный порядок рассмотрения коллективных трудовых споров предусмотрен во многих странах. </w:t>
      </w:r>
    </w:p>
    <w:p w:rsidR="00C731EC" w:rsidRPr="00615CD0" w:rsidRDefault="00C731EC" w:rsidP="00C731E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5CD0">
        <w:rPr>
          <w:rFonts w:ascii="Times New Roman" w:hAnsi="Times New Roman" w:cs="Times New Roman"/>
          <w:sz w:val="30"/>
          <w:szCs w:val="30"/>
        </w:rPr>
        <w:t>В случае возникновения коллективного трудового спора требования работников утверждаются на собрании, конференции большинством голосов присутствующих работников</w:t>
      </w:r>
      <w:r w:rsidR="00162558">
        <w:rPr>
          <w:rFonts w:ascii="Times New Roman" w:hAnsi="Times New Roman" w:cs="Times New Roman"/>
          <w:sz w:val="30"/>
          <w:szCs w:val="30"/>
        </w:rPr>
        <w:t>(делегатов конференции)</w:t>
      </w:r>
      <w:r w:rsidR="00615CD0">
        <w:rPr>
          <w:rFonts w:ascii="Times New Roman" w:hAnsi="Times New Roman" w:cs="Times New Roman"/>
          <w:sz w:val="30"/>
          <w:szCs w:val="30"/>
        </w:rPr>
        <w:t xml:space="preserve">, </w:t>
      </w:r>
      <w:r w:rsidR="00162558">
        <w:rPr>
          <w:rFonts w:ascii="Times New Roman" w:hAnsi="Times New Roman" w:cs="Times New Roman"/>
          <w:sz w:val="30"/>
          <w:szCs w:val="30"/>
        </w:rPr>
        <w:t xml:space="preserve">излагаются </w:t>
      </w:r>
      <w:r w:rsidRPr="00615CD0">
        <w:rPr>
          <w:rFonts w:ascii="Times New Roman" w:hAnsi="Times New Roman" w:cs="Times New Roman"/>
          <w:sz w:val="30"/>
          <w:szCs w:val="30"/>
        </w:rPr>
        <w:t>в письменной форме</w:t>
      </w:r>
      <w:r w:rsidR="00615CD0">
        <w:rPr>
          <w:rFonts w:ascii="Times New Roman" w:hAnsi="Times New Roman" w:cs="Times New Roman"/>
          <w:sz w:val="30"/>
          <w:szCs w:val="30"/>
        </w:rPr>
        <w:t xml:space="preserve"> и направляются нанимателю. </w:t>
      </w:r>
    </w:p>
    <w:p w:rsidR="008F12F0" w:rsidRDefault="00615CD0" w:rsidP="008F12F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4595"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="008F12F0" w:rsidRPr="00054595">
        <w:rPr>
          <w:rFonts w:ascii="Times New Roman" w:hAnsi="Times New Roman" w:cs="Times New Roman"/>
          <w:sz w:val="30"/>
          <w:szCs w:val="30"/>
        </w:rPr>
        <w:t>огласно статье 380 ТК при отказе нанимателя от удовлетворения всех или части требований работников ил</w:t>
      </w:r>
      <w:r w:rsidR="00463DEC" w:rsidRPr="00054595">
        <w:rPr>
          <w:rFonts w:ascii="Times New Roman" w:hAnsi="Times New Roman" w:cs="Times New Roman"/>
          <w:sz w:val="30"/>
          <w:szCs w:val="30"/>
        </w:rPr>
        <w:t xml:space="preserve">и неуведомлении о своем решении </w:t>
      </w:r>
      <w:r w:rsidR="008F12F0" w:rsidRPr="00054595">
        <w:rPr>
          <w:rFonts w:ascii="Times New Roman" w:hAnsi="Times New Roman" w:cs="Times New Roman"/>
          <w:sz w:val="30"/>
          <w:szCs w:val="30"/>
        </w:rPr>
        <w:t xml:space="preserve">в трехдневный срок </w:t>
      </w:r>
      <w:r w:rsidR="008F12F0" w:rsidRPr="00054595">
        <w:rPr>
          <w:rFonts w:ascii="Times New Roman" w:hAnsi="Times New Roman" w:cs="Times New Roman"/>
          <w:b/>
          <w:sz w:val="30"/>
          <w:szCs w:val="30"/>
        </w:rPr>
        <w:t>создается примирительная комиссия</w:t>
      </w:r>
      <w:r w:rsidR="008F12F0" w:rsidRPr="00054595">
        <w:rPr>
          <w:rFonts w:ascii="Times New Roman" w:hAnsi="Times New Roman" w:cs="Times New Roman"/>
          <w:sz w:val="30"/>
          <w:szCs w:val="30"/>
        </w:rPr>
        <w:t>, которая формируется из представителей сторон коллективного трудового спора на равноправной основе.</w:t>
      </w:r>
      <w:bookmarkStart w:id="0" w:name="_GoBack"/>
      <w:bookmarkEnd w:id="0"/>
    </w:p>
    <w:p w:rsidR="008F12F0" w:rsidRDefault="008F12F0" w:rsidP="008F12F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DEC">
        <w:rPr>
          <w:rFonts w:ascii="Times New Roman" w:hAnsi="Times New Roman" w:cs="Times New Roman"/>
          <w:b/>
          <w:sz w:val="30"/>
          <w:szCs w:val="30"/>
        </w:rPr>
        <w:t>При недостижении согласия</w:t>
      </w:r>
      <w:r>
        <w:rPr>
          <w:rFonts w:ascii="Times New Roman" w:hAnsi="Times New Roman" w:cs="Times New Roman"/>
          <w:sz w:val="30"/>
          <w:szCs w:val="30"/>
        </w:rPr>
        <w:t xml:space="preserve"> в примирительной комиссии </w:t>
      </w:r>
      <w:r w:rsidRPr="008D0E62">
        <w:rPr>
          <w:rFonts w:ascii="Times New Roman" w:hAnsi="Times New Roman" w:cs="Times New Roman"/>
          <w:sz w:val="30"/>
          <w:szCs w:val="30"/>
        </w:rPr>
        <w:t>стороны коллективного трудового спора могут обратиться к</w:t>
      </w:r>
      <w:r w:rsidRPr="00463DEC">
        <w:rPr>
          <w:rFonts w:ascii="Times New Roman" w:hAnsi="Times New Roman" w:cs="Times New Roman"/>
          <w:b/>
          <w:sz w:val="30"/>
          <w:szCs w:val="30"/>
        </w:rPr>
        <w:t xml:space="preserve"> посреднику</w:t>
      </w:r>
      <w:r w:rsidR="00D6243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D0E62">
        <w:rPr>
          <w:rFonts w:ascii="Times New Roman" w:hAnsi="Times New Roman" w:cs="Times New Roman"/>
          <w:sz w:val="30"/>
          <w:szCs w:val="30"/>
        </w:rPr>
        <w:t>либо в</w:t>
      </w:r>
      <w:r w:rsidRPr="00463DEC">
        <w:rPr>
          <w:rFonts w:ascii="Times New Roman" w:hAnsi="Times New Roman" w:cs="Times New Roman"/>
          <w:b/>
          <w:sz w:val="30"/>
          <w:szCs w:val="30"/>
        </w:rPr>
        <w:t xml:space="preserve"> трудовой арбитраж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63DEC" w:rsidRDefault="00463DEC" w:rsidP="00463DE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DEC">
        <w:rPr>
          <w:rFonts w:ascii="Times New Roman" w:hAnsi="Times New Roman" w:cs="Times New Roman"/>
          <w:sz w:val="30"/>
          <w:szCs w:val="30"/>
        </w:rPr>
        <w:t>Следует отметить, что</w:t>
      </w:r>
      <w:r>
        <w:rPr>
          <w:rFonts w:ascii="Times New Roman" w:hAnsi="Times New Roman" w:cs="Times New Roman"/>
          <w:b/>
          <w:sz w:val="30"/>
          <w:szCs w:val="30"/>
        </w:rPr>
        <w:t xml:space="preserve"> р</w:t>
      </w:r>
      <w:r w:rsidRPr="00463DEC">
        <w:rPr>
          <w:rFonts w:ascii="Times New Roman" w:hAnsi="Times New Roman" w:cs="Times New Roman"/>
          <w:b/>
          <w:sz w:val="30"/>
          <w:szCs w:val="30"/>
        </w:rPr>
        <w:t>ассмотрение коллективного трудового спора примирительной комиссией является обязательным</w:t>
      </w:r>
      <w:r w:rsidRPr="008344B2">
        <w:rPr>
          <w:rFonts w:ascii="Times New Roman" w:hAnsi="Times New Roman" w:cs="Times New Roman"/>
          <w:sz w:val="30"/>
          <w:szCs w:val="30"/>
        </w:rPr>
        <w:t>.</w:t>
      </w:r>
    </w:p>
    <w:p w:rsidR="00613D95" w:rsidRDefault="00FD0D46" w:rsidP="00FD0D46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в соответствии с нормами ТК </w:t>
      </w:r>
      <w:r w:rsidRPr="00FD0D46">
        <w:rPr>
          <w:rFonts w:ascii="Times New Roman" w:hAnsi="Times New Roman" w:cs="Times New Roman"/>
          <w:b/>
          <w:sz w:val="30"/>
          <w:szCs w:val="30"/>
        </w:rPr>
        <w:t>работники могут прибегнуть к проведению забастовки только в случае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D0D46">
        <w:rPr>
          <w:rFonts w:ascii="Times New Roman" w:hAnsi="Times New Roman" w:cs="Times New Roman"/>
          <w:b/>
          <w:sz w:val="30"/>
          <w:szCs w:val="30"/>
        </w:rPr>
        <w:t>если сторонам</w:t>
      </w:r>
      <w:r w:rsidR="00D6243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7094D" w:rsidRPr="00FD0D46">
        <w:rPr>
          <w:rFonts w:ascii="Times New Roman" w:hAnsi="Times New Roman" w:cs="Times New Roman"/>
          <w:b/>
          <w:sz w:val="30"/>
          <w:szCs w:val="30"/>
        </w:rPr>
        <w:t xml:space="preserve">коллективных трудовых отношений не удалось урегулировать разногласия </w:t>
      </w:r>
      <w:r w:rsidRPr="00FD0D46">
        <w:rPr>
          <w:rFonts w:ascii="Times New Roman" w:hAnsi="Times New Roman" w:cs="Times New Roman"/>
          <w:b/>
          <w:sz w:val="30"/>
          <w:szCs w:val="30"/>
        </w:rPr>
        <w:t xml:space="preserve">в рамках </w:t>
      </w:r>
      <w:r w:rsidR="00613D95">
        <w:rPr>
          <w:rFonts w:ascii="Times New Roman" w:hAnsi="Times New Roman" w:cs="Times New Roman"/>
          <w:b/>
          <w:sz w:val="30"/>
          <w:szCs w:val="30"/>
        </w:rPr>
        <w:t>установленного порядка рассмотрения коллективных трудовых споров</w:t>
      </w:r>
      <w:r w:rsidR="00613D95" w:rsidRPr="00380CEC">
        <w:rPr>
          <w:rFonts w:ascii="Times New Roman" w:hAnsi="Times New Roman" w:cs="Times New Roman"/>
          <w:sz w:val="30"/>
          <w:szCs w:val="30"/>
        </w:rPr>
        <w:t>.</w:t>
      </w:r>
    </w:p>
    <w:p w:rsidR="00942A18" w:rsidRDefault="008D0E62" w:rsidP="00942A1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о проведении забастовки принимается на собрании или конференции тайным голосованием. Решение считается принятым, если за него проголосовало не менее двух третей присутствующих работников (делегатов конференции). </w:t>
      </w:r>
      <w:r w:rsidR="00613D95">
        <w:rPr>
          <w:rFonts w:ascii="Times New Roman" w:hAnsi="Times New Roman" w:cs="Times New Roman"/>
          <w:sz w:val="30"/>
          <w:szCs w:val="30"/>
        </w:rPr>
        <w:t xml:space="preserve">Собрание считается </w:t>
      </w:r>
      <w:r>
        <w:rPr>
          <w:rFonts w:ascii="Times New Roman" w:hAnsi="Times New Roman" w:cs="Times New Roman"/>
          <w:sz w:val="30"/>
          <w:szCs w:val="30"/>
        </w:rPr>
        <w:t>правомочным, если на нем присутствует более половины работников,                а конференция – не менее двух третей делегатов.</w:t>
      </w:r>
    </w:p>
    <w:p w:rsidR="004A1619" w:rsidRDefault="00942A18" w:rsidP="004A16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Профсоюз обязан в письменной форме </w:t>
      </w:r>
      <w:r w:rsidRPr="00942A18">
        <w:rPr>
          <w:rFonts w:ascii="Times New Roman" w:hAnsi="Times New Roman" w:cs="Times New Roman"/>
          <w:b/>
          <w:sz w:val="30"/>
          <w:szCs w:val="30"/>
        </w:rPr>
        <w:t>уведомить нанимателя                  о решении провести забастовку не позднее двух недель до ее начала</w:t>
      </w:r>
      <w:r>
        <w:rPr>
          <w:rFonts w:ascii="Times New Roman" w:hAnsi="Times New Roman" w:cs="Times New Roman"/>
          <w:sz w:val="30"/>
          <w:szCs w:val="30"/>
        </w:rPr>
        <w:t>. В уведомлении о проведении забастовки указываются: перечень разногласий; дата и время начала забастовки, ее продолжительность                   и предполагаемое количество участников; предложения по минимуму необходимых работ (услуг), выполняемому в организации во время проведения забастовки.</w:t>
      </w:r>
    </w:p>
    <w:p w:rsidR="004A1619" w:rsidRDefault="004A1619" w:rsidP="004A16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Стороны коллективного трудового спора обязаны принять необходимые меры для обеспечения во время забастовки                                     в организациях законности, сохранности государственной и частной собственности, общественного порядка, минимума необходимых работ (услуг).</w:t>
      </w:r>
    </w:p>
    <w:p w:rsidR="004A1619" w:rsidRDefault="004A1619" w:rsidP="004A16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Минимум необходимых работ (услуг) определяется                                    в коллективном договоре, а в случае его отсутствия – соглашением  сторон в пятидневный срок с момента принятия решения о проведении забастовки. В случае возникновения разногласий по минимуму необходимых работ (услуг) он устанавливается до начала забастовки местным исполнительным и распорядительным органом, решение которого является обязательным для сторон.</w:t>
      </w:r>
    </w:p>
    <w:p w:rsidR="00AA10B0" w:rsidRDefault="004A1619" w:rsidP="00AA10B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Во время проведения забастовки стороны обязаны продолжить разрешение коллективного трудового спора путем переговоров.</w:t>
      </w:r>
    </w:p>
    <w:p w:rsidR="00854499" w:rsidRDefault="00854499" w:rsidP="008544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могут быть установлены ограничения реализации права на забастовку в той мере, в какой это необходимо в интересах национальной безопасности, общественного порядка, здоровья населения, прав и свобод других лиц. </w:t>
      </w:r>
    </w:p>
    <w:p w:rsidR="006329B4" w:rsidRPr="006329B4" w:rsidRDefault="006329B4" w:rsidP="00854499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23542" w:rsidRPr="006329B4" w:rsidRDefault="00823542" w:rsidP="006329B4">
      <w:pPr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29B4">
        <w:rPr>
          <w:rFonts w:ascii="Times New Roman" w:hAnsi="Times New Roman" w:cs="Times New Roman"/>
          <w:i/>
          <w:sz w:val="30"/>
          <w:szCs w:val="30"/>
        </w:rPr>
        <w:t xml:space="preserve">Справочно. </w:t>
      </w:r>
    </w:p>
    <w:p w:rsidR="00823542" w:rsidRPr="006329B4" w:rsidRDefault="00823542" w:rsidP="006329B4">
      <w:pPr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29B4">
        <w:rPr>
          <w:rFonts w:ascii="Times New Roman" w:hAnsi="Times New Roman" w:cs="Times New Roman"/>
          <w:i/>
          <w:sz w:val="30"/>
          <w:szCs w:val="30"/>
        </w:rPr>
        <w:t xml:space="preserve">В соответствии с действующим законодательством </w:t>
      </w:r>
      <w:r w:rsidRPr="006329B4">
        <w:rPr>
          <w:rFonts w:ascii="Times New Roman" w:hAnsi="Times New Roman" w:cs="Times New Roman"/>
          <w:b/>
          <w:i/>
          <w:sz w:val="30"/>
          <w:szCs w:val="30"/>
        </w:rPr>
        <w:t>проводить забастовки и принимать в них участие не вправе</w:t>
      </w:r>
      <w:r w:rsidRPr="006329B4">
        <w:rPr>
          <w:rFonts w:ascii="Times New Roman" w:hAnsi="Times New Roman" w:cs="Times New Roman"/>
          <w:i/>
          <w:sz w:val="30"/>
          <w:szCs w:val="30"/>
        </w:rPr>
        <w:t>:</w:t>
      </w:r>
    </w:p>
    <w:p w:rsidR="00823542" w:rsidRPr="006329B4" w:rsidRDefault="00823542" w:rsidP="006329B4">
      <w:pPr>
        <w:spacing w:line="28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329B4">
        <w:rPr>
          <w:rFonts w:ascii="Times New Roman" w:hAnsi="Times New Roman"/>
          <w:i/>
          <w:sz w:val="30"/>
          <w:szCs w:val="30"/>
        </w:rPr>
        <w:t>авиационный персонал гражданской авиации, осуществляющий обслуживание воздушного движения и управление полетами;</w:t>
      </w:r>
    </w:p>
    <w:p w:rsidR="00823542" w:rsidRPr="006329B4" w:rsidRDefault="00823542" w:rsidP="006329B4">
      <w:pPr>
        <w:spacing w:line="28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6329B4">
        <w:rPr>
          <w:rFonts w:ascii="Times New Roman" w:eastAsia="Calibri" w:hAnsi="Times New Roman" w:cs="Times New Roman"/>
          <w:i/>
          <w:sz w:val="30"/>
          <w:szCs w:val="30"/>
        </w:rPr>
        <w:t>работники автомобильных перевозчиков, выполняющих автомобильные перевозки пассажиров в регулярном сообщении;</w:t>
      </w:r>
    </w:p>
    <w:p w:rsidR="00823542" w:rsidRPr="006329B4" w:rsidRDefault="00823542" w:rsidP="006329B4">
      <w:pPr>
        <w:spacing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329B4">
        <w:rPr>
          <w:rFonts w:ascii="Times New Roman" w:hAnsi="Times New Roman"/>
          <w:bCs/>
          <w:i/>
          <w:sz w:val="30"/>
          <w:szCs w:val="30"/>
        </w:rPr>
        <w:t>работники организаций железнодорожного транспорта общего пользования, непосредственно обеспечивающие перевозочный процесс;</w:t>
      </w:r>
    </w:p>
    <w:p w:rsidR="00823542" w:rsidRPr="006329B4" w:rsidRDefault="00823542" w:rsidP="006329B4">
      <w:pPr>
        <w:spacing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329B4">
        <w:rPr>
          <w:rFonts w:ascii="Times New Roman" w:hAnsi="Times New Roman"/>
          <w:bCs/>
          <w:i/>
          <w:sz w:val="30"/>
          <w:szCs w:val="30"/>
        </w:rPr>
        <w:t>работники городского электрического транспорта                                         и метрополитена;</w:t>
      </w:r>
    </w:p>
    <w:p w:rsidR="00823542" w:rsidRPr="006329B4" w:rsidRDefault="00823542" w:rsidP="006329B4">
      <w:pPr>
        <w:spacing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329B4">
        <w:rPr>
          <w:rFonts w:ascii="Times New Roman" w:hAnsi="Times New Roman"/>
          <w:bCs/>
          <w:i/>
          <w:sz w:val="30"/>
          <w:szCs w:val="30"/>
        </w:rPr>
        <w:t>государственные служащие;</w:t>
      </w:r>
    </w:p>
    <w:p w:rsidR="00823542" w:rsidRPr="006329B4" w:rsidRDefault="00823542" w:rsidP="006329B4">
      <w:pPr>
        <w:spacing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329B4">
        <w:rPr>
          <w:rFonts w:ascii="Times New Roman" w:hAnsi="Times New Roman"/>
          <w:bCs/>
          <w:i/>
          <w:sz w:val="30"/>
          <w:szCs w:val="30"/>
        </w:rPr>
        <w:t>военнослужащие;</w:t>
      </w:r>
    </w:p>
    <w:p w:rsidR="00823542" w:rsidRPr="006329B4" w:rsidRDefault="00823542" w:rsidP="006329B4">
      <w:pPr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29B4">
        <w:rPr>
          <w:rFonts w:ascii="Times New Roman" w:hAnsi="Times New Roman" w:cs="Times New Roman"/>
          <w:i/>
          <w:sz w:val="30"/>
          <w:szCs w:val="30"/>
        </w:rPr>
        <w:t xml:space="preserve">работники органов и подразделений по чрезвычайным ситуациям; </w:t>
      </w:r>
    </w:p>
    <w:p w:rsidR="00823542" w:rsidRDefault="00823542" w:rsidP="006329B4">
      <w:pPr>
        <w:spacing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329B4">
        <w:rPr>
          <w:rFonts w:ascii="Times New Roman" w:hAnsi="Times New Roman"/>
          <w:bCs/>
          <w:i/>
          <w:sz w:val="30"/>
          <w:szCs w:val="30"/>
        </w:rPr>
        <w:t>граждане, проходящие альтернативную службу</w:t>
      </w:r>
      <w:r w:rsidR="00C731EC" w:rsidRPr="006329B4">
        <w:rPr>
          <w:rFonts w:ascii="Times New Roman" w:hAnsi="Times New Roman"/>
          <w:bCs/>
          <w:i/>
          <w:sz w:val="30"/>
          <w:szCs w:val="30"/>
        </w:rPr>
        <w:t>.</w:t>
      </w:r>
    </w:p>
    <w:p w:rsidR="006329B4" w:rsidRPr="006329B4" w:rsidRDefault="006329B4" w:rsidP="006329B4">
      <w:pPr>
        <w:ind w:firstLine="709"/>
        <w:jc w:val="both"/>
        <w:rPr>
          <w:rFonts w:ascii="Times New Roman" w:hAnsi="Times New Roman"/>
          <w:bCs/>
          <w:i/>
          <w:sz w:val="10"/>
          <w:szCs w:val="10"/>
        </w:rPr>
      </w:pPr>
    </w:p>
    <w:p w:rsidR="00823542" w:rsidRDefault="00823542" w:rsidP="0082354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создания реальной угрозы национальной безопасности, общественному порядку, здоровью населения, правам и свободам других лиц, а также в иных предусмотренных законодательством случаях Президент Республики Беларусь вправе отложить проведение забастовки или приостановить ее, но не более чем на трехмесячный срок.</w:t>
      </w:r>
    </w:p>
    <w:p w:rsidR="004A1619" w:rsidRDefault="004A1619" w:rsidP="004A161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486">
        <w:rPr>
          <w:rFonts w:ascii="Times New Roman" w:hAnsi="Times New Roman" w:cs="Times New Roman"/>
          <w:b/>
          <w:sz w:val="30"/>
          <w:szCs w:val="30"/>
        </w:rPr>
        <w:t>Забастовка или решение о ее проведении могут быть признаны незаконными</w:t>
      </w:r>
      <w:r>
        <w:rPr>
          <w:rFonts w:ascii="Times New Roman" w:hAnsi="Times New Roman" w:cs="Times New Roman"/>
          <w:sz w:val="30"/>
          <w:szCs w:val="30"/>
        </w:rPr>
        <w:t xml:space="preserve"> по решению областного (Минского городского) суда в случаях, если забастовка проводится (проводилась) либо решение о ее проведении было принято с нарушением требований ТК и других законов.</w:t>
      </w:r>
    </w:p>
    <w:p w:rsidR="00854499" w:rsidRDefault="00823542" w:rsidP="00E33C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забастовки, признанной судом незаконной, могут                    быть привлечены к дисциплинарной и иной ответственности, предусмотренной законодательством.</w:t>
      </w:r>
    </w:p>
    <w:p w:rsidR="0054180E" w:rsidRDefault="00B369C9" w:rsidP="00E33C8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69C9">
        <w:rPr>
          <w:rFonts w:ascii="Times New Roman" w:hAnsi="Times New Roman" w:cs="Times New Roman"/>
          <w:sz w:val="30"/>
          <w:szCs w:val="30"/>
        </w:rPr>
        <w:t xml:space="preserve">Поскольку, как уже указывалось выше, рассмотрение                         вопросов политического характера в рамках коллективных трудовых споров </w:t>
      </w:r>
      <w:r>
        <w:rPr>
          <w:rFonts w:ascii="Times New Roman" w:hAnsi="Times New Roman" w:cs="Times New Roman"/>
          <w:sz w:val="30"/>
          <w:szCs w:val="30"/>
        </w:rPr>
        <w:t xml:space="preserve">законодательством </w:t>
      </w:r>
      <w:r w:rsidRPr="00B369C9">
        <w:rPr>
          <w:rFonts w:ascii="Times New Roman" w:hAnsi="Times New Roman" w:cs="Times New Roman"/>
          <w:sz w:val="30"/>
          <w:szCs w:val="30"/>
        </w:rPr>
        <w:t>не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предусмотрено, </w:t>
      </w:r>
      <w:r w:rsidRPr="0063730E">
        <w:rPr>
          <w:rFonts w:ascii="Times New Roman" w:hAnsi="Times New Roman" w:cs="Times New Roman"/>
          <w:b/>
          <w:sz w:val="30"/>
          <w:szCs w:val="30"/>
        </w:rPr>
        <w:t>для выдвижения политических требований и отстаивания соответствующих интересов гражданам следует использовать механизмы</w:t>
      </w:r>
      <w:r w:rsidR="00B66486">
        <w:rPr>
          <w:rFonts w:ascii="Times New Roman" w:hAnsi="Times New Roman" w:cs="Times New Roman"/>
          <w:b/>
          <w:sz w:val="30"/>
          <w:szCs w:val="30"/>
        </w:rPr>
        <w:t>, действующие</w:t>
      </w:r>
      <w:r w:rsidRPr="0063730E">
        <w:rPr>
          <w:rFonts w:ascii="Times New Roman" w:hAnsi="Times New Roman" w:cs="Times New Roman"/>
          <w:b/>
          <w:sz w:val="30"/>
          <w:szCs w:val="30"/>
        </w:rPr>
        <w:t xml:space="preserve"> за рамками </w:t>
      </w:r>
      <w:r w:rsidR="0063730E" w:rsidRPr="0063730E">
        <w:rPr>
          <w:rFonts w:ascii="Times New Roman" w:hAnsi="Times New Roman" w:cs="Times New Roman"/>
          <w:b/>
          <w:sz w:val="30"/>
          <w:szCs w:val="30"/>
        </w:rPr>
        <w:t>коллективных трудовых отношений</w:t>
      </w:r>
      <w:r w:rsidR="003C4787">
        <w:rPr>
          <w:rFonts w:ascii="Times New Roman" w:hAnsi="Times New Roman" w:cs="Times New Roman"/>
          <w:b/>
          <w:sz w:val="30"/>
          <w:szCs w:val="30"/>
        </w:rPr>
        <w:t>,</w:t>
      </w:r>
      <w:r w:rsidR="00D6243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3730E">
        <w:rPr>
          <w:rFonts w:ascii="Times New Roman" w:hAnsi="Times New Roman" w:cs="Times New Roman"/>
          <w:sz w:val="30"/>
          <w:szCs w:val="30"/>
        </w:rPr>
        <w:t>–</w:t>
      </w:r>
      <w:r w:rsidR="00D62431">
        <w:rPr>
          <w:rFonts w:ascii="Times New Roman" w:hAnsi="Times New Roman" w:cs="Times New Roman"/>
          <w:sz w:val="30"/>
          <w:szCs w:val="30"/>
        </w:rPr>
        <w:t xml:space="preserve"> </w:t>
      </w:r>
      <w:r w:rsidR="0063730E">
        <w:rPr>
          <w:rFonts w:ascii="Times New Roman" w:hAnsi="Times New Roman" w:cs="Times New Roman"/>
          <w:sz w:val="30"/>
          <w:szCs w:val="30"/>
        </w:rPr>
        <w:t xml:space="preserve">к примеру, руководствоваться нормами законодательства, регулирующего вопросы проведения массовых мероприятий. </w:t>
      </w:r>
    </w:p>
    <w:p w:rsidR="00C70F5F" w:rsidRDefault="00C70F5F" w:rsidP="00A734C1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D62431" w:rsidRDefault="00D62431" w:rsidP="00D62431">
      <w:pPr>
        <w:rPr>
          <w:rFonts w:ascii="Times New Roman" w:hAnsi="Times New Roman" w:cs="Times New Roman"/>
          <w:b/>
          <w:sz w:val="30"/>
          <w:szCs w:val="30"/>
        </w:rPr>
      </w:pPr>
      <w:r w:rsidRPr="00D62431">
        <w:rPr>
          <w:rFonts w:ascii="Times New Roman" w:hAnsi="Times New Roman" w:cs="Times New Roman"/>
          <w:b/>
          <w:sz w:val="30"/>
          <w:szCs w:val="30"/>
        </w:rPr>
        <w:lastRenderedPageBreak/>
        <w:t>Важно знать!</w:t>
      </w:r>
    </w:p>
    <w:p w:rsidR="00D62431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377D">
        <w:rPr>
          <w:rFonts w:ascii="Times New Roman" w:hAnsi="Times New Roman" w:cs="Times New Roman"/>
          <w:sz w:val="30"/>
          <w:szCs w:val="30"/>
        </w:rPr>
        <w:t xml:space="preserve">За работниками, участвовавшими в забастовке, </w:t>
      </w:r>
      <w:r w:rsidRPr="00264934">
        <w:rPr>
          <w:rFonts w:ascii="Times New Roman" w:hAnsi="Times New Roman" w:cs="Times New Roman"/>
          <w:b/>
          <w:sz w:val="30"/>
          <w:szCs w:val="30"/>
        </w:rPr>
        <w:t>заработная плата</w:t>
      </w:r>
      <w:r w:rsidRPr="00AF377D">
        <w:rPr>
          <w:rFonts w:ascii="Times New Roman" w:hAnsi="Times New Roman" w:cs="Times New Roman"/>
          <w:sz w:val="30"/>
          <w:szCs w:val="30"/>
        </w:rPr>
        <w:t xml:space="preserve"> за все время забастовки </w:t>
      </w:r>
      <w:r w:rsidRPr="00264934">
        <w:rPr>
          <w:rFonts w:ascii="Times New Roman" w:hAnsi="Times New Roman" w:cs="Times New Roman"/>
          <w:b/>
          <w:sz w:val="30"/>
          <w:szCs w:val="30"/>
        </w:rPr>
        <w:t>не сохраняется</w:t>
      </w:r>
      <w:r w:rsidRPr="00AF377D">
        <w:rPr>
          <w:rFonts w:ascii="Times New Roman" w:hAnsi="Times New Roman" w:cs="Times New Roman"/>
          <w:sz w:val="30"/>
          <w:szCs w:val="30"/>
        </w:rPr>
        <w:t>. Период участия в забастовке не включается в стаж, дающий право на отпуск.</w:t>
      </w:r>
    </w:p>
    <w:p w:rsidR="00D62431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Pr="00AF377D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74C8">
        <w:rPr>
          <w:rFonts w:ascii="Times New Roman" w:hAnsi="Times New Roman" w:cs="Times New Roman"/>
          <w:b/>
          <w:sz w:val="30"/>
          <w:szCs w:val="30"/>
        </w:rPr>
        <w:t>Принуждение к участию в забастовке либо отказу от участия в ней запрещается</w:t>
      </w:r>
      <w:r w:rsidRPr="00AF377D">
        <w:rPr>
          <w:rFonts w:ascii="Times New Roman" w:hAnsi="Times New Roman" w:cs="Times New Roman"/>
          <w:sz w:val="30"/>
          <w:szCs w:val="30"/>
        </w:rPr>
        <w:t xml:space="preserve"> (статья 391 ТК).</w:t>
      </w:r>
    </w:p>
    <w:p w:rsidR="00D62431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74C8">
        <w:rPr>
          <w:rFonts w:ascii="Times New Roman" w:hAnsi="Times New Roman" w:cs="Times New Roman"/>
          <w:b/>
          <w:sz w:val="30"/>
          <w:szCs w:val="30"/>
        </w:rPr>
        <w:t>Если работник не хочет бастовать вместе с другими, он должен написать заявление нанимателю с примерной формулировкой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62431" w:rsidRPr="002C0FCF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C0FCF">
        <w:rPr>
          <w:rFonts w:ascii="Times New Roman" w:hAnsi="Times New Roman" w:cs="Times New Roman"/>
          <w:i/>
          <w:sz w:val="30"/>
          <w:szCs w:val="30"/>
        </w:rPr>
        <w:t>«Я (ФИО, должность) отказываюсь участвовать в забастовке в нашей организации. Я был намерен исполнять свои трудовые обязанности, но из-за забастовки не имел возможности этого сделать».</w:t>
      </w:r>
    </w:p>
    <w:p w:rsidR="00D62431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377D">
        <w:rPr>
          <w:rFonts w:ascii="Times New Roman" w:hAnsi="Times New Roman" w:cs="Times New Roman"/>
          <w:sz w:val="30"/>
          <w:szCs w:val="30"/>
        </w:rPr>
        <w:t>За работниками, отказавшимися в письменной форме от участия в забастовке, заработная плата за все время забастовки выплачивается в</w:t>
      </w:r>
      <w:r>
        <w:rPr>
          <w:rFonts w:ascii="Times New Roman" w:hAnsi="Times New Roman" w:cs="Times New Roman"/>
          <w:sz w:val="30"/>
          <w:szCs w:val="30"/>
        </w:rPr>
        <w:t xml:space="preserve"> размерах, </w:t>
      </w:r>
      <w:r w:rsidRPr="00AF377D">
        <w:rPr>
          <w:rFonts w:ascii="Times New Roman" w:hAnsi="Times New Roman" w:cs="Times New Roman"/>
          <w:sz w:val="30"/>
          <w:szCs w:val="30"/>
        </w:rPr>
        <w:t xml:space="preserve">не ниже установленных законодательством за </w:t>
      </w:r>
      <w:r w:rsidRPr="002C0FCF">
        <w:rPr>
          <w:rFonts w:ascii="Times New Roman" w:hAnsi="Times New Roman" w:cs="Times New Roman"/>
          <w:b/>
          <w:sz w:val="30"/>
          <w:szCs w:val="30"/>
        </w:rPr>
        <w:t>простой не по вине работника</w:t>
      </w:r>
      <w:r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Pr="002C0FCF">
        <w:rPr>
          <w:rFonts w:ascii="Times New Roman" w:hAnsi="Times New Roman" w:cs="Times New Roman"/>
          <w:sz w:val="30"/>
          <w:szCs w:val="30"/>
        </w:rPr>
        <w:t>не ниже 2/3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установленных тарифной ставки (тарифного оклада), оклада).</w:t>
      </w:r>
    </w:p>
    <w:p w:rsidR="00D62431" w:rsidRPr="00AF377D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Pr="00517EEF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Участникам забастовки </w:t>
      </w:r>
      <w:r w:rsidRPr="002C0FCF">
        <w:rPr>
          <w:rFonts w:ascii="Times New Roman" w:hAnsi="Times New Roman" w:cs="Times New Roman"/>
          <w:b/>
          <w:sz w:val="30"/>
          <w:szCs w:val="30"/>
        </w:rPr>
        <w:t>з</w:t>
      </w:r>
      <w:r w:rsidRPr="00517EEF">
        <w:rPr>
          <w:rFonts w:ascii="Times New Roman" w:hAnsi="Times New Roman" w:cs="Times New Roman"/>
          <w:b/>
          <w:sz w:val="30"/>
          <w:szCs w:val="30"/>
        </w:rPr>
        <w:t>апрещается</w:t>
      </w:r>
      <w:r w:rsidRPr="00517EEF">
        <w:rPr>
          <w:rFonts w:ascii="Times New Roman" w:hAnsi="Times New Roman" w:cs="Times New Roman"/>
          <w:sz w:val="30"/>
          <w:szCs w:val="30"/>
        </w:rPr>
        <w:t xml:space="preserve"> </w:t>
      </w:r>
      <w:r w:rsidRPr="002C0FCF">
        <w:rPr>
          <w:rFonts w:ascii="Times New Roman" w:hAnsi="Times New Roman" w:cs="Times New Roman"/>
          <w:b/>
          <w:sz w:val="30"/>
          <w:szCs w:val="30"/>
        </w:rPr>
        <w:t>получение</w:t>
      </w:r>
      <w:r w:rsidRPr="00517EEF">
        <w:rPr>
          <w:rFonts w:ascii="Times New Roman" w:hAnsi="Times New Roman" w:cs="Times New Roman"/>
          <w:b/>
          <w:sz w:val="30"/>
          <w:szCs w:val="30"/>
        </w:rPr>
        <w:t xml:space="preserve"> материальной помощи</w:t>
      </w:r>
      <w:r w:rsidRPr="00517E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</w:t>
      </w:r>
      <w:r w:rsidRPr="00517EEF">
        <w:rPr>
          <w:rFonts w:ascii="Times New Roman" w:hAnsi="Times New Roman" w:cs="Times New Roman"/>
          <w:sz w:val="30"/>
          <w:szCs w:val="30"/>
        </w:rPr>
        <w:t xml:space="preserve"> политических партий, движений, иных общественных объединений, преследующих политические цели, а также иностранных юридических и физических лиц.</w:t>
      </w:r>
    </w:p>
    <w:p w:rsidR="00D62431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Pr="00A00C24" w:rsidRDefault="00D62431" w:rsidP="00A874C8">
      <w:pPr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A00C24">
        <w:rPr>
          <w:rFonts w:ascii="Times New Roman" w:hAnsi="Times New Roman" w:cs="Times New Roman"/>
          <w:b/>
          <w:sz w:val="30"/>
          <w:szCs w:val="30"/>
        </w:rPr>
        <w:t>Ответственность за участие в незаконной забастовке</w:t>
      </w:r>
    </w:p>
    <w:p w:rsidR="00D62431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признания забастовки незаконной ее </w:t>
      </w:r>
      <w:r w:rsidRPr="0028424A">
        <w:rPr>
          <w:rFonts w:ascii="Times New Roman" w:hAnsi="Times New Roman" w:cs="Times New Roman"/>
          <w:b/>
          <w:sz w:val="30"/>
          <w:szCs w:val="30"/>
        </w:rPr>
        <w:t>участники</w:t>
      </w:r>
      <w:r w:rsidRPr="00AF377D">
        <w:rPr>
          <w:rFonts w:ascii="Times New Roman" w:hAnsi="Times New Roman" w:cs="Times New Roman"/>
          <w:sz w:val="30"/>
          <w:szCs w:val="30"/>
        </w:rPr>
        <w:t xml:space="preserve"> могут быть привлечены к </w:t>
      </w:r>
      <w:r w:rsidRPr="00C42EFF">
        <w:rPr>
          <w:rFonts w:ascii="Times New Roman" w:hAnsi="Times New Roman" w:cs="Times New Roman"/>
          <w:b/>
          <w:sz w:val="30"/>
          <w:szCs w:val="30"/>
        </w:rPr>
        <w:t>дисциплинарной и иной ответственности</w:t>
      </w:r>
      <w:r w:rsidRPr="00AF377D">
        <w:rPr>
          <w:rFonts w:ascii="Times New Roman" w:hAnsi="Times New Roman" w:cs="Times New Roman"/>
          <w:sz w:val="30"/>
          <w:szCs w:val="30"/>
        </w:rPr>
        <w:t>, предусмотренной законодательством.</w:t>
      </w:r>
    </w:p>
    <w:p w:rsidR="00D62431" w:rsidRPr="00C42EFF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Pr="00112187" w:rsidRDefault="00D62431" w:rsidP="00D624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187">
        <w:rPr>
          <w:rFonts w:ascii="Times New Roman" w:hAnsi="Times New Roman" w:cs="Times New Roman"/>
          <w:sz w:val="30"/>
          <w:szCs w:val="30"/>
        </w:rPr>
        <w:t xml:space="preserve">Привлечение работника к дисциплинарной ответственности осуществляется по правилам, установленным </w:t>
      </w:r>
      <w:hyperlink r:id="rId7" w:history="1">
        <w:r w:rsidRPr="00112187">
          <w:rPr>
            <w:rFonts w:ascii="Times New Roman" w:hAnsi="Times New Roman" w:cs="Times New Roman"/>
            <w:sz w:val="30"/>
            <w:szCs w:val="30"/>
          </w:rPr>
          <w:t>главой 14</w:t>
        </w:r>
      </w:hyperlink>
      <w:r w:rsidRPr="00112187">
        <w:rPr>
          <w:rFonts w:ascii="Times New Roman" w:hAnsi="Times New Roman" w:cs="Times New Roman"/>
          <w:sz w:val="30"/>
          <w:szCs w:val="30"/>
        </w:rPr>
        <w:t xml:space="preserve"> ТК. Дисциплинарная ответственность наступает за противоправное, виновное неисполнение или ненадлежащее исполнение работником своих трудовых обязанностей.</w:t>
      </w:r>
    </w:p>
    <w:p w:rsidR="00D62431" w:rsidRPr="00112187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187">
        <w:rPr>
          <w:rFonts w:ascii="Times New Roman" w:hAnsi="Times New Roman" w:cs="Times New Roman"/>
          <w:sz w:val="30"/>
          <w:szCs w:val="30"/>
        </w:rPr>
        <w:t>За совершение дисциплинарного проступка наниматель может применить к работнику следующие меры дисциплинарного взыскания:</w:t>
      </w:r>
    </w:p>
    <w:p w:rsidR="00D62431" w:rsidRPr="00112187" w:rsidRDefault="00D62431" w:rsidP="00A874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>
        <w:rPr>
          <w:rFonts w:ascii="Times New Roman" w:hAnsi="Times New Roman" w:cs="Times New Roman"/>
          <w:sz w:val="30"/>
          <w:szCs w:val="30"/>
        </w:rPr>
        <w:tab/>
      </w:r>
      <w:r w:rsidRPr="00112187">
        <w:rPr>
          <w:rFonts w:ascii="Times New Roman" w:hAnsi="Times New Roman" w:cs="Times New Roman"/>
          <w:sz w:val="30"/>
          <w:szCs w:val="30"/>
        </w:rPr>
        <w:t>замечание;</w:t>
      </w:r>
    </w:p>
    <w:p w:rsidR="00D62431" w:rsidRPr="00112187" w:rsidRDefault="00D62431" w:rsidP="00A874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>
        <w:rPr>
          <w:rFonts w:ascii="Times New Roman" w:hAnsi="Times New Roman" w:cs="Times New Roman"/>
          <w:sz w:val="30"/>
          <w:szCs w:val="30"/>
        </w:rPr>
        <w:tab/>
      </w:r>
      <w:r w:rsidRPr="00112187">
        <w:rPr>
          <w:rFonts w:ascii="Times New Roman" w:hAnsi="Times New Roman" w:cs="Times New Roman"/>
          <w:sz w:val="30"/>
          <w:szCs w:val="30"/>
        </w:rPr>
        <w:t>выговор;</w:t>
      </w:r>
    </w:p>
    <w:p w:rsidR="00D62431" w:rsidRPr="00112187" w:rsidRDefault="00D62431" w:rsidP="00A874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3)</w:t>
      </w:r>
      <w:r>
        <w:rPr>
          <w:rFonts w:ascii="Times New Roman" w:hAnsi="Times New Roman" w:cs="Times New Roman"/>
          <w:sz w:val="30"/>
          <w:szCs w:val="30"/>
        </w:rPr>
        <w:tab/>
      </w:r>
      <w:r w:rsidRPr="00112187">
        <w:rPr>
          <w:rFonts w:ascii="Times New Roman" w:hAnsi="Times New Roman" w:cs="Times New Roman"/>
          <w:sz w:val="30"/>
          <w:szCs w:val="30"/>
        </w:rPr>
        <w:t>лишение полностью или частично стимулирующих выплат на срок до двенадцати месяцев;</w:t>
      </w:r>
    </w:p>
    <w:p w:rsidR="00D62431" w:rsidRDefault="00D62431" w:rsidP="00A874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>
        <w:rPr>
          <w:rFonts w:ascii="Times New Roman" w:hAnsi="Times New Roman" w:cs="Times New Roman"/>
          <w:sz w:val="30"/>
          <w:szCs w:val="30"/>
        </w:rPr>
        <w:tab/>
        <w:t>увольнение.</w:t>
      </w:r>
    </w:p>
    <w:p w:rsidR="00D62431" w:rsidRPr="00112187" w:rsidRDefault="00D62431" w:rsidP="00A874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Нанимателем также может быть принято решение о лишении работника премии, изменении времени предоставления отпуска и иные тому подобные меры независимо от применения мер дисциплинарного взыскания (часть четвертая статьи 198 ТК).</w:t>
      </w:r>
    </w:p>
    <w:p w:rsidR="00D62431" w:rsidRPr="00112187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том случае, если в результате незаконной забастовки нанимателю причинен материальный ущерб, при соблюдении условий, установленных статьей 400 ТК, работник также может быть привлечен к </w:t>
      </w:r>
      <w:r w:rsidRPr="006F1703">
        <w:rPr>
          <w:rFonts w:ascii="Times New Roman" w:hAnsi="Times New Roman" w:cs="Times New Roman"/>
          <w:b/>
          <w:sz w:val="30"/>
          <w:szCs w:val="30"/>
        </w:rPr>
        <w:t>материальной ответственности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62431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Pr="00112187" w:rsidRDefault="00D62431" w:rsidP="008B68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2187">
        <w:rPr>
          <w:rFonts w:ascii="Times New Roman" w:hAnsi="Times New Roman" w:cs="Times New Roman"/>
          <w:b/>
          <w:sz w:val="30"/>
          <w:szCs w:val="30"/>
        </w:rPr>
        <w:t>Это еще не все!</w:t>
      </w:r>
    </w:p>
    <w:p w:rsidR="00D62431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Предусмотрена ответственность </w:t>
      </w:r>
      <w:r w:rsidRPr="0028424A">
        <w:rPr>
          <w:rFonts w:ascii="Times New Roman" w:hAnsi="Times New Roman" w:cs="Times New Roman"/>
          <w:b/>
          <w:sz w:val="30"/>
          <w:szCs w:val="30"/>
        </w:rPr>
        <w:t>за создание препятствий для исполнения своих трудовых обязанностей работникам</w:t>
      </w:r>
      <w:r>
        <w:rPr>
          <w:rFonts w:ascii="Times New Roman" w:hAnsi="Times New Roman" w:cs="Times New Roman"/>
          <w:sz w:val="30"/>
          <w:szCs w:val="30"/>
        </w:rPr>
        <w:t>, не участвующим в забастовке. В зависимости от тяжести совершенного проступка предусмотрены три вида ответственности:</w:t>
      </w:r>
    </w:p>
    <w:p w:rsidR="00D62431" w:rsidRPr="006F1703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6F1703">
        <w:rPr>
          <w:rFonts w:ascii="Times New Roman" w:hAnsi="Times New Roman" w:cs="Times New Roman"/>
          <w:b/>
          <w:sz w:val="30"/>
          <w:szCs w:val="30"/>
        </w:rPr>
        <w:t>исциплинарная;</w:t>
      </w:r>
    </w:p>
    <w:p w:rsidR="00D62431" w:rsidRPr="006F1703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1703">
        <w:rPr>
          <w:rFonts w:ascii="Times New Roman" w:hAnsi="Times New Roman" w:cs="Times New Roman"/>
          <w:b/>
          <w:sz w:val="30"/>
          <w:szCs w:val="30"/>
        </w:rPr>
        <w:t>административная;</w:t>
      </w:r>
    </w:p>
    <w:p w:rsidR="00D62431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703">
        <w:rPr>
          <w:rFonts w:ascii="Times New Roman" w:hAnsi="Times New Roman" w:cs="Times New Roman"/>
          <w:b/>
          <w:sz w:val="30"/>
          <w:szCs w:val="30"/>
        </w:rPr>
        <w:t>уголовная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62431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AF377D">
        <w:rPr>
          <w:rFonts w:ascii="Times New Roman" w:hAnsi="Times New Roman" w:cs="Times New Roman"/>
          <w:sz w:val="30"/>
          <w:szCs w:val="30"/>
        </w:rPr>
        <w:t xml:space="preserve">ействия, создающие препятствия исполнению своих трудовых обязанностей работником, не участвующим в забастовке, влекут </w:t>
      </w:r>
      <w:r w:rsidRPr="0028424A">
        <w:rPr>
          <w:rFonts w:ascii="Times New Roman" w:hAnsi="Times New Roman" w:cs="Times New Roman"/>
          <w:b/>
          <w:sz w:val="30"/>
          <w:szCs w:val="30"/>
        </w:rPr>
        <w:t>наложение штрафа в размере от 20 до 50 базовых величин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62431" w:rsidRPr="00AF377D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этот размер составляет от 540 рублей до 1350 рублей.</w:t>
      </w:r>
    </w:p>
    <w:p w:rsidR="00D62431" w:rsidRPr="00AF377D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Pr="00AF377D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377D">
        <w:rPr>
          <w:rFonts w:ascii="Times New Roman" w:hAnsi="Times New Roman" w:cs="Times New Roman"/>
          <w:sz w:val="30"/>
          <w:szCs w:val="30"/>
        </w:rPr>
        <w:t xml:space="preserve">Принуждение к участию в забастовке либо к отказу от участия в законной забастовке, совершенное с применением насилия или с угрозой его применения, наказывается </w:t>
      </w:r>
      <w:r w:rsidRPr="0028424A">
        <w:rPr>
          <w:rFonts w:ascii="Times New Roman" w:hAnsi="Times New Roman" w:cs="Times New Roman"/>
          <w:b/>
          <w:sz w:val="30"/>
          <w:szCs w:val="30"/>
        </w:rPr>
        <w:t>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3 лет</w:t>
      </w:r>
      <w:r w:rsidRPr="00AF377D">
        <w:rPr>
          <w:rFonts w:ascii="Times New Roman" w:hAnsi="Times New Roman" w:cs="Times New Roman"/>
          <w:sz w:val="30"/>
          <w:szCs w:val="30"/>
        </w:rPr>
        <w:t>.</w:t>
      </w:r>
    </w:p>
    <w:p w:rsidR="00D62431" w:rsidRDefault="00D62431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62431" w:rsidRPr="00A874C8" w:rsidRDefault="00D62431" w:rsidP="008B68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874C8">
        <w:rPr>
          <w:rFonts w:ascii="Times New Roman" w:hAnsi="Times New Roman" w:cs="Times New Roman"/>
          <w:b/>
          <w:sz w:val="30"/>
          <w:szCs w:val="30"/>
        </w:rPr>
        <w:t>Помните!</w:t>
      </w:r>
    </w:p>
    <w:p w:rsidR="00A874C8" w:rsidRPr="00A874C8" w:rsidRDefault="00A874C8" w:rsidP="00A874C8">
      <w:pPr>
        <w:pStyle w:val="a7"/>
        <w:tabs>
          <w:tab w:val="left" w:pos="4503"/>
        </w:tabs>
        <w:rPr>
          <w:szCs w:val="30"/>
        </w:rPr>
      </w:pPr>
      <w:r w:rsidRPr="00A874C8">
        <w:rPr>
          <w:b/>
          <w:szCs w:val="30"/>
        </w:rPr>
        <w:t>Оставление без уважительной причины работы работником, заключившим трудовой договор, является прогулом</w:t>
      </w:r>
      <w:r w:rsidRPr="00A874C8">
        <w:rPr>
          <w:szCs w:val="30"/>
        </w:rPr>
        <w:t xml:space="preserve"> (</w:t>
      </w:r>
      <w:hyperlink r:id="rId8" w:history="1">
        <w:r w:rsidRPr="00A874C8">
          <w:rPr>
            <w:szCs w:val="30"/>
          </w:rPr>
          <w:t>п</w:t>
        </w:r>
        <w:r>
          <w:rPr>
            <w:szCs w:val="30"/>
          </w:rPr>
          <w:t>ункт</w:t>
        </w:r>
        <w:r w:rsidRPr="00A874C8">
          <w:rPr>
            <w:szCs w:val="30"/>
          </w:rPr>
          <w:t xml:space="preserve"> 34</w:t>
        </w:r>
      </w:hyperlink>
      <w:r w:rsidRPr="00A874C8">
        <w:rPr>
          <w:szCs w:val="30"/>
        </w:rPr>
        <w:t xml:space="preserve"> постановления Пленума Верховного Суда Республики Беларусь от </w:t>
      </w:r>
      <w:r w:rsidRPr="00A874C8">
        <w:rPr>
          <w:szCs w:val="30"/>
        </w:rPr>
        <w:lastRenderedPageBreak/>
        <w:t xml:space="preserve">29.03.2001 № 2 «О некоторых вопросах применения судами законодательства о труде»). </w:t>
      </w:r>
    </w:p>
    <w:p w:rsidR="00A874C8" w:rsidRPr="00A874C8" w:rsidRDefault="00A874C8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74C8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9" w:history="1">
        <w:r w:rsidRPr="00A874C8">
          <w:rPr>
            <w:rFonts w:ascii="Times New Roman" w:hAnsi="Times New Roman" w:cs="Times New Roman"/>
            <w:sz w:val="30"/>
            <w:szCs w:val="30"/>
          </w:rPr>
          <w:t>пунктом 2 части первой статьи 53</w:t>
        </w:r>
      </w:hyperlink>
      <w:r w:rsidRPr="00A874C8">
        <w:rPr>
          <w:rFonts w:ascii="Times New Roman" w:hAnsi="Times New Roman" w:cs="Times New Roman"/>
          <w:sz w:val="30"/>
          <w:szCs w:val="30"/>
        </w:rPr>
        <w:t xml:space="preserve"> ТК работники обязаны соблюдать правила внутреннего трудового распорядка. В связи с этим работники должны сообщать о причинах своего отсутствия нанимателю (уполномоченным должностным лицам нанимателя), а также представлять документы, подтверждающие причины своего отсутствия на работе (при их наличии). Если работник не объясняет (не подтверждает) причину своего отсутствия на работе, то наниматель имеет право привлечь его к дисциплинарной ответственности (замечание, выговор, лишение полностью или частично стимулирующих выплат на срок до двенадцати месяцев – статья 198 ТК), а если время отсутствия составило более трех часов, то может уволить его за прогул (</w:t>
      </w:r>
      <w:hyperlink r:id="rId10" w:history="1">
        <w:r w:rsidRPr="00A874C8">
          <w:rPr>
            <w:rFonts w:ascii="Times New Roman" w:hAnsi="Times New Roman" w:cs="Times New Roman"/>
            <w:sz w:val="30"/>
            <w:szCs w:val="30"/>
          </w:rPr>
          <w:t>абзац 2 пункта 7 статьи 42</w:t>
        </w:r>
      </w:hyperlink>
      <w:r w:rsidRPr="00A874C8">
        <w:rPr>
          <w:rFonts w:ascii="Times New Roman" w:hAnsi="Times New Roman" w:cs="Times New Roman"/>
          <w:sz w:val="30"/>
          <w:szCs w:val="30"/>
        </w:rPr>
        <w:t xml:space="preserve"> ТК).</w:t>
      </w:r>
    </w:p>
    <w:p w:rsidR="00A874C8" w:rsidRPr="00A874C8" w:rsidRDefault="00A874C8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74C8">
        <w:rPr>
          <w:rFonts w:ascii="Times New Roman" w:hAnsi="Times New Roman" w:cs="Times New Roman"/>
          <w:sz w:val="30"/>
          <w:szCs w:val="30"/>
        </w:rPr>
        <w:t>К работникам, совершившим дисциплинарный проступок, независимо от применения мер дисциплинарного взыскания могут применяться: лишение премий, изменение времени предоставления трудового отпуска и другие меры. Виды и порядок применения этих мер определяются правилами внутреннего трудового распорядка, коллективным договором, соглашением, иными локальными правовыми актами.</w:t>
      </w:r>
    </w:p>
    <w:p w:rsidR="00A874C8" w:rsidRPr="00A874C8" w:rsidRDefault="00A874C8" w:rsidP="00A874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74C8">
        <w:rPr>
          <w:rFonts w:ascii="Times New Roman" w:hAnsi="Times New Roman" w:cs="Times New Roman"/>
          <w:b/>
          <w:sz w:val="30"/>
          <w:szCs w:val="30"/>
        </w:rPr>
        <w:t>Дисциплинарное взыскание в виде увольнения за прогул применяется не позднее одного месяца со дня обнаружения дисциплинарного проступка</w:t>
      </w:r>
      <w:r w:rsidRPr="00A874C8">
        <w:rPr>
          <w:rFonts w:ascii="Times New Roman" w:hAnsi="Times New Roman" w:cs="Times New Roman"/>
          <w:sz w:val="30"/>
          <w:szCs w:val="30"/>
        </w:rPr>
        <w:t xml:space="preserve"> (статья 200 ТК).</w:t>
      </w:r>
    </w:p>
    <w:p w:rsidR="00A874C8" w:rsidRPr="00A874C8" w:rsidRDefault="00A874C8" w:rsidP="00A874C8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874C8">
        <w:rPr>
          <w:rFonts w:ascii="Times New Roman" w:hAnsi="Times New Roman" w:cs="Times New Roman"/>
          <w:iCs/>
          <w:sz w:val="30"/>
          <w:szCs w:val="30"/>
        </w:rPr>
        <w:t xml:space="preserve">Кроме того, </w:t>
      </w:r>
      <w:hyperlink r:id="rId11" w:history="1">
        <w:r w:rsidRPr="00A874C8">
          <w:rPr>
            <w:rFonts w:ascii="Times New Roman" w:hAnsi="Times New Roman" w:cs="Times New Roman"/>
            <w:sz w:val="30"/>
            <w:szCs w:val="30"/>
          </w:rPr>
          <w:t>частью девятой статьи 43</w:t>
        </w:r>
      </w:hyperlink>
      <w:r w:rsidRPr="00A874C8">
        <w:rPr>
          <w:rFonts w:ascii="Times New Roman" w:hAnsi="Times New Roman" w:cs="Times New Roman"/>
          <w:sz w:val="30"/>
          <w:szCs w:val="30"/>
        </w:rPr>
        <w:t xml:space="preserve"> ТК </w:t>
      </w:r>
      <w:r w:rsidRPr="00A874C8">
        <w:rPr>
          <w:rFonts w:ascii="Times New Roman" w:hAnsi="Times New Roman" w:cs="Times New Roman"/>
          <w:iCs/>
          <w:sz w:val="30"/>
          <w:szCs w:val="30"/>
        </w:rPr>
        <w:t>закреплено право нанимателя уволить работника за прогул продолжительностью два и более дня подряд с первого дня прогула.</w:t>
      </w:r>
    </w:p>
    <w:p w:rsidR="00A874C8" w:rsidRPr="00A874C8" w:rsidRDefault="00A874C8" w:rsidP="00A874C8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A874C8" w:rsidRPr="00A874C8" w:rsidRDefault="00A874C8" w:rsidP="00A874C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74C8">
        <w:rPr>
          <w:rFonts w:ascii="Times New Roman" w:hAnsi="Times New Roman" w:cs="Times New Roman"/>
          <w:sz w:val="30"/>
          <w:szCs w:val="30"/>
        </w:rPr>
        <w:t>В соответствии с пунктом 9 статьи 11 ТК работники имеют право на судебную и иную защиту трудовых прав.</w:t>
      </w:r>
    </w:p>
    <w:p w:rsidR="00A874C8" w:rsidRPr="00A874C8" w:rsidRDefault="00A874C8" w:rsidP="00A874C8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A874C8" w:rsidRPr="00D62431" w:rsidRDefault="00A874C8" w:rsidP="00A874C8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A874C8" w:rsidRPr="00D62431" w:rsidSect="009348E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1A" w:rsidRDefault="00464C1A" w:rsidP="009348E9">
      <w:r>
        <w:separator/>
      </w:r>
    </w:p>
  </w:endnote>
  <w:endnote w:type="continuationSeparator" w:id="1">
    <w:p w:rsidR="00464C1A" w:rsidRDefault="00464C1A" w:rsidP="0093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1A" w:rsidRDefault="00464C1A" w:rsidP="009348E9">
      <w:r>
        <w:separator/>
      </w:r>
    </w:p>
  </w:footnote>
  <w:footnote w:type="continuationSeparator" w:id="1">
    <w:p w:rsidR="00464C1A" w:rsidRDefault="00464C1A" w:rsidP="00934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406513"/>
      <w:docPartObj>
        <w:docPartGallery w:val="Page Numbers (Top of Page)"/>
        <w:docPartUnique/>
      </w:docPartObj>
    </w:sdtPr>
    <w:sdtContent>
      <w:p w:rsidR="009348E9" w:rsidRDefault="0040046A">
        <w:pPr>
          <w:pStyle w:val="a3"/>
          <w:jc w:val="center"/>
        </w:pPr>
        <w:r>
          <w:fldChar w:fldCharType="begin"/>
        </w:r>
        <w:r w:rsidR="009348E9">
          <w:instrText>PAGE   \* MERGEFORMAT</w:instrText>
        </w:r>
        <w:r>
          <w:fldChar w:fldCharType="separate"/>
        </w:r>
        <w:r w:rsidR="008B6856">
          <w:rPr>
            <w:noProof/>
          </w:rPr>
          <w:t>5</w:t>
        </w:r>
        <w:r>
          <w:fldChar w:fldCharType="end"/>
        </w:r>
      </w:p>
    </w:sdtContent>
  </w:sdt>
  <w:p w:rsidR="009348E9" w:rsidRDefault="009348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D42"/>
    <w:rsid w:val="00054595"/>
    <w:rsid w:val="000A4FF2"/>
    <w:rsid w:val="00106027"/>
    <w:rsid w:val="00162558"/>
    <w:rsid w:val="001F5FC7"/>
    <w:rsid w:val="00211D45"/>
    <w:rsid w:val="0022517E"/>
    <w:rsid w:val="002C3B34"/>
    <w:rsid w:val="00380CEC"/>
    <w:rsid w:val="003C4787"/>
    <w:rsid w:val="003E5A26"/>
    <w:rsid w:val="003F0D0D"/>
    <w:rsid w:val="0040046A"/>
    <w:rsid w:val="004241CC"/>
    <w:rsid w:val="00463DEC"/>
    <w:rsid w:val="00464C1A"/>
    <w:rsid w:val="0047094D"/>
    <w:rsid w:val="00471104"/>
    <w:rsid w:val="004A1619"/>
    <w:rsid w:val="0050055A"/>
    <w:rsid w:val="00530888"/>
    <w:rsid w:val="0054180E"/>
    <w:rsid w:val="00582EDA"/>
    <w:rsid w:val="00613D95"/>
    <w:rsid w:val="00615CD0"/>
    <w:rsid w:val="006329B4"/>
    <w:rsid w:val="0063730E"/>
    <w:rsid w:val="00664C92"/>
    <w:rsid w:val="00737D42"/>
    <w:rsid w:val="007735AA"/>
    <w:rsid w:val="007D501C"/>
    <w:rsid w:val="007D765F"/>
    <w:rsid w:val="007D7B8D"/>
    <w:rsid w:val="008213F6"/>
    <w:rsid w:val="00823542"/>
    <w:rsid w:val="008344B2"/>
    <w:rsid w:val="00854499"/>
    <w:rsid w:val="008A1F97"/>
    <w:rsid w:val="008B6856"/>
    <w:rsid w:val="008D0E62"/>
    <w:rsid w:val="008F06DE"/>
    <w:rsid w:val="008F12F0"/>
    <w:rsid w:val="009348E9"/>
    <w:rsid w:val="00942A18"/>
    <w:rsid w:val="00970D2D"/>
    <w:rsid w:val="009E4C88"/>
    <w:rsid w:val="00A41F16"/>
    <w:rsid w:val="00A734C1"/>
    <w:rsid w:val="00A874C8"/>
    <w:rsid w:val="00AA10B0"/>
    <w:rsid w:val="00B303D8"/>
    <w:rsid w:val="00B369C9"/>
    <w:rsid w:val="00B66486"/>
    <w:rsid w:val="00C600E0"/>
    <w:rsid w:val="00C70F5F"/>
    <w:rsid w:val="00C731EC"/>
    <w:rsid w:val="00C85631"/>
    <w:rsid w:val="00CC4055"/>
    <w:rsid w:val="00D50539"/>
    <w:rsid w:val="00D62431"/>
    <w:rsid w:val="00DB1950"/>
    <w:rsid w:val="00E33C86"/>
    <w:rsid w:val="00E659D8"/>
    <w:rsid w:val="00EA0513"/>
    <w:rsid w:val="00F669A3"/>
    <w:rsid w:val="00FC74C1"/>
    <w:rsid w:val="00FD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8E9"/>
  </w:style>
  <w:style w:type="paragraph" w:styleId="a5">
    <w:name w:val="footer"/>
    <w:basedOn w:val="a"/>
    <w:link w:val="a6"/>
    <w:uiPriority w:val="99"/>
    <w:unhideWhenUsed/>
    <w:rsid w:val="009348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8E9"/>
  </w:style>
  <w:style w:type="paragraph" w:styleId="a7">
    <w:name w:val="Body Text Indent"/>
    <w:basedOn w:val="a"/>
    <w:link w:val="a8"/>
    <w:rsid w:val="00A874C8"/>
    <w:pPr>
      <w:tabs>
        <w:tab w:val="left" w:pos="-114"/>
      </w:tabs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74C8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8E9"/>
  </w:style>
  <w:style w:type="paragraph" w:styleId="a5">
    <w:name w:val="footer"/>
    <w:basedOn w:val="a"/>
    <w:link w:val="a6"/>
    <w:uiPriority w:val="99"/>
    <w:unhideWhenUsed/>
    <w:rsid w:val="009348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D20101C71A5BFABEAD10FDC0D48F6849EBBA942DB1B7B624B30788E8831B7FEED8B03921A53EFAE0364BB3BdFf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28A26825BA8F040D5F42803F3A67E8E9001FC5A5BB29CDAE3E08666AD64F7B8EFD6D2B3B03FED4069827258D612F57AF4905E774620CEF181B448A7Aq7I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F1B3D3AC71969BD218CF52D3D8DE3EE8C0382AE680DD29FF73DE9FFF153506ADAB460103D2943830E093CDCE1F662A522FE5F32B5EBE29FDB6389566tDI8J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62A07E8D7A81C3066D0EA2BCE1747DCCE7BE86ECA864B7CEC94399B34A80C3E6703F277BFC642B612AF275BAC8BE8218B35C9A76741924D7C2A670F89f8H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DD5F54286F37DCD68CDCA94319974F944F6017333E780373612E8446689E2F07EA07B280F3B6D3F811EDC94M3g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EA44-F380-4505-A1FB-2FA63232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Ольга Валерьевна</dc:creator>
  <cp:lastModifiedBy>Силич Анастасия Васильевна</cp:lastModifiedBy>
  <cp:revision>4</cp:revision>
  <cp:lastPrinted>2020-08-18T09:54:00Z</cp:lastPrinted>
  <dcterms:created xsi:type="dcterms:W3CDTF">2020-08-18T09:32:00Z</dcterms:created>
  <dcterms:modified xsi:type="dcterms:W3CDTF">2020-08-18T09:55:00Z</dcterms:modified>
</cp:coreProperties>
</file>